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ind w:left="0" w:right="0" w:hanging="0"/>
        <w:jc w:val="center"/>
        <w:rPr>
          <w:rFonts w:ascii="Times new roman" w:hAnsi="Times new roman"/>
          <w:b w:val="false"/>
          <w:b w:val="false"/>
          <w:bCs w:val="false"/>
          <w:i w:val="false"/>
          <w:i w:val="false"/>
          <w:iCs w:val="false"/>
          <w:sz w:val="44"/>
          <w:szCs w:val="44"/>
        </w:rPr>
      </w:pPr>
      <w:r>
        <w:rPr>
          <w:rFonts w:cs="Arial" w:ascii="Times new roman" w:hAnsi="Times new roman"/>
          <w:b w:val="false"/>
          <w:bCs w:val="false"/>
          <w:i w:val="false"/>
          <w:iCs w:val="false"/>
          <w:color w:val="000000"/>
          <w:sz w:val="44"/>
          <w:szCs w:val="44"/>
          <w:lang w:val="en-US"/>
        </w:rPr>
        <w:t>La enseñanza – aprendizaje de las Matemáticas, en ingenierías, en tiempos de Pandemia: una perspectiva desde la experiencia docente</w:t>
      </w:r>
    </w:p>
    <w:p>
      <w:pPr>
        <w:pStyle w:val="Normal"/>
        <w:bidi w:val="0"/>
        <w:spacing w:lineRule="auto" w:line="240" w:before="0" w:after="0"/>
        <w:ind w:left="0" w:right="0" w:hanging="0"/>
        <w:jc w:val="center"/>
        <w:rPr>
          <w:rFonts w:cs="Arial"/>
          <w:color w:val="000000"/>
          <w:lang w:val="en-US"/>
        </w:rPr>
      </w:pPr>
      <w:r>
        <w:rPr>
          <w:rFonts w:ascii="Times new roman" w:hAnsi="Times new roman"/>
          <w:b w:val="false"/>
          <w:bCs w:val="false"/>
          <w:i w:val="false"/>
          <w:iCs w:val="false"/>
          <w:sz w:val="20"/>
          <w:szCs w:val="20"/>
        </w:rPr>
      </w:r>
    </w:p>
    <w:p>
      <w:pPr>
        <w:pStyle w:val="Normal"/>
        <w:bidi w:val="0"/>
        <w:spacing w:lineRule="auto" w:line="240" w:before="0" w:after="0"/>
        <w:ind w:left="0" w:right="0" w:hanging="0"/>
        <w:jc w:val="center"/>
        <w:rPr>
          <w:rFonts w:ascii="Times new roman" w:hAnsi="Times new roman"/>
          <w:b w:val="false"/>
          <w:b w:val="false"/>
          <w:bCs w:val="false"/>
          <w:i w:val="false"/>
          <w:i w:val="false"/>
          <w:iCs w:val="false"/>
          <w:sz w:val="36"/>
          <w:szCs w:val="36"/>
        </w:rPr>
      </w:pPr>
      <w:r>
        <w:rPr>
          <w:rFonts w:cs="Arial" w:ascii="Times new roman" w:hAnsi="Times new roman"/>
          <w:b w:val="false"/>
          <w:bCs w:val="false"/>
          <w:i w:val="false"/>
          <w:iCs w:val="false"/>
          <w:color w:val="000000"/>
          <w:sz w:val="36"/>
          <w:szCs w:val="36"/>
          <w:lang w:val="en-US"/>
        </w:rPr>
        <w:t>The teaching and learning of Mathematics, in engineering, in times of Pandemic: a perspective from the teaching experience</w:t>
      </w:r>
    </w:p>
    <w:p>
      <w:pPr>
        <w:pStyle w:val="Normal"/>
        <w:bidi w:val="0"/>
        <w:spacing w:lineRule="auto" w:line="240" w:before="0" w:after="0"/>
        <w:ind w:left="0" w:right="0" w:hanging="0"/>
        <w:jc w:val="center"/>
        <w:rPr>
          <w:rFonts w:cs="Arial"/>
          <w:color w:val="000000"/>
          <w:lang w:val="en-US"/>
        </w:rPr>
      </w:pPr>
      <w:r>
        <w:rPr>
          <w:rFonts w:ascii="Times new roman" w:hAnsi="Times new roman"/>
          <w:b w:val="false"/>
          <w:bCs w:val="false"/>
          <w:i w:val="false"/>
          <w:iCs w:val="false"/>
          <w:sz w:val="20"/>
          <w:szCs w:val="20"/>
        </w:rPr>
      </w:r>
    </w:p>
    <w:p>
      <w:pPr>
        <w:pStyle w:val="Normal"/>
        <w:bidi w:val="0"/>
        <w:spacing w:lineRule="auto" w:line="240" w:before="0" w:after="0"/>
        <w:ind w:left="0" w:right="0" w:hanging="0"/>
        <w:jc w:val="center"/>
        <w:rPr>
          <w:rFonts w:ascii="Times new roman" w:hAnsi="Times new roman"/>
          <w:b w:val="false"/>
          <w:b w:val="false"/>
          <w:bCs w:val="false"/>
          <w:i w:val="false"/>
          <w:i w:val="false"/>
          <w:iCs w:val="false"/>
          <w:sz w:val="24"/>
          <w:szCs w:val="24"/>
        </w:rPr>
      </w:pPr>
      <w:r>
        <w:rPr>
          <w:rFonts w:cs="Arial" w:ascii="Times new roman" w:hAnsi="Times new roman"/>
          <w:b w:val="false"/>
          <w:bCs w:val="false"/>
          <w:i w:val="false"/>
          <w:iCs w:val="false"/>
          <w:color w:val="000000"/>
          <w:sz w:val="24"/>
          <w:szCs w:val="24"/>
          <w:lang w:val="en-US"/>
        </w:rPr>
        <w:t>Glendy Marisol Burgos González</w:t>
      </w:r>
      <w:r>
        <w:rPr>
          <w:rFonts w:cs="Arial" w:ascii="Times new roman" w:hAnsi="Times new roman"/>
          <w:b w:val="false"/>
          <w:bCs w:val="false"/>
          <w:i w:val="false"/>
          <w:iCs w:val="false"/>
          <w:color w:val="000000"/>
          <w:sz w:val="24"/>
          <w:szCs w:val="24"/>
          <w:vertAlign w:val="superscript"/>
          <w:lang w:val="en-US"/>
        </w:rPr>
        <w:t>1*</w:t>
      </w:r>
      <w:r>
        <w:rPr>
          <w:rFonts w:cs="Arial" w:ascii="Times new roman" w:hAnsi="Times new roman"/>
          <w:b w:val="false"/>
          <w:bCs w:val="false"/>
          <w:i w:val="false"/>
          <w:iCs w:val="false"/>
          <w:color w:val="000000"/>
          <w:sz w:val="24"/>
          <w:szCs w:val="24"/>
          <w:lang w:val="en-US"/>
        </w:rPr>
        <w:t xml:space="preserve"> y Cintia Arely May Cen</w:t>
      </w:r>
      <w:r>
        <w:rPr>
          <w:rFonts w:cs="Arial" w:ascii="Times new roman" w:hAnsi="Times new roman"/>
          <w:b w:val="false"/>
          <w:bCs w:val="false"/>
          <w:i w:val="false"/>
          <w:iCs w:val="false"/>
          <w:color w:val="000000"/>
          <w:sz w:val="24"/>
          <w:szCs w:val="24"/>
          <w:vertAlign w:val="superscript"/>
          <w:lang w:val="en-US"/>
        </w:rPr>
        <w:t>1</w:t>
      </w:r>
    </w:p>
    <w:p>
      <w:pPr>
        <w:pStyle w:val="Normal"/>
        <w:bidi w:val="0"/>
        <w:spacing w:lineRule="auto" w:line="240" w:before="0" w:after="0"/>
        <w:ind w:left="0" w:right="0" w:hanging="0"/>
        <w:jc w:val="center"/>
        <w:rPr>
          <w:rFonts w:cs="Arial"/>
          <w:color w:val="000000"/>
          <w:lang w:val="en-US"/>
        </w:rPr>
      </w:pPr>
      <w:r>
        <w:rPr>
          <w:rFonts w:ascii="Times new roman" w:hAnsi="Times new roman"/>
          <w:b w:val="false"/>
          <w:bCs w:val="false"/>
          <w:i w:val="false"/>
          <w:iCs w:val="false"/>
          <w:sz w:val="20"/>
          <w:szCs w:val="20"/>
        </w:rPr>
      </w:r>
    </w:p>
    <w:p>
      <w:pPr>
        <w:pStyle w:val="Normal"/>
        <w:bidi w:val="0"/>
        <w:spacing w:lineRule="auto" w:line="240" w:before="0" w:after="0"/>
        <w:ind w:left="0" w:right="0" w:hanging="0"/>
        <w:jc w:val="center"/>
        <w:rPr>
          <w:rFonts w:ascii="Times new roman" w:hAnsi="Times new roman"/>
          <w:b w:val="false"/>
          <w:b w:val="false"/>
          <w:bCs w:val="false"/>
          <w:i w:val="false"/>
          <w:i w:val="false"/>
          <w:iCs w:val="false"/>
          <w:sz w:val="20"/>
          <w:szCs w:val="20"/>
        </w:rPr>
      </w:pPr>
      <w:r>
        <w:rPr>
          <w:rFonts w:eastAsia="Times New Roman" w:cs="Times New Roman" w:ascii="Times New Roman" w:hAnsi="Times New Roman"/>
          <w:b w:val="false"/>
          <w:bCs w:val="false"/>
          <w:i/>
          <w:iCs/>
          <w:color w:val="000000"/>
          <w:sz w:val="24"/>
          <w:szCs w:val="24"/>
          <w:vertAlign w:val="superscript"/>
          <w:lang w:val="en-US"/>
        </w:rPr>
        <w:t>1</w:t>
      </w:r>
      <w:r>
        <w:rPr>
          <w:rFonts w:eastAsia="Times New Roman" w:cs="Times New Roman" w:ascii="Times New Roman" w:hAnsi="Times New Roman"/>
          <w:b w:val="false"/>
          <w:bCs w:val="false"/>
          <w:i/>
          <w:iCs/>
          <w:color w:val="000000"/>
          <w:sz w:val="24"/>
          <w:szCs w:val="24"/>
          <w:lang w:val="en-US"/>
        </w:rPr>
        <w:t>Tecnológico Nacional de México, Instituto Tecnológico Superior Progreso, Boulevard Víctor Manuel Cervera Pacheco s/n x 62 C.P. 97320, Progreso, Yucatán, México.</w:t>
      </w:r>
    </w:p>
    <w:p>
      <w:pPr>
        <w:pStyle w:val="Normal"/>
        <w:bidi w:val="0"/>
        <w:spacing w:lineRule="auto" w:line="240" w:before="0" w:after="0"/>
        <w:ind w:left="0" w:right="0" w:hanging="0"/>
        <w:jc w:val="center"/>
        <w:rPr>
          <w:rFonts w:cs="Arial"/>
          <w:color w:val="000000"/>
          <w:lang w:val="en-US"/>
        </w:rPr>
      </w:pPr>
      <w:r>
        <w:rPr>
          <w:rFonts w:ascii="Times new roman" w:hAnsi="Times new roman"/>
          <w:b w:val="false"/>
          <w:bCs w:val="false"/>
          <w:i w:val="false"/>
          <w:iCs w:val="false"/>
          <w:sz w:val="20"/>
          <w:szCs w:val="20"/>
        </w:rPr>
      </w:r>
    </w:p>
    <w:p>
      <w:pPr>
        <w:pStyle w:val="Normal"/>
        <w:bidi w:val="0"/>
        <w:spacing w:lineRule="auto" w:line="240" w:before="0" w:after="0"/>
        <w:ind w:left="0" w:right="0" w:hanging="0"/>
        <w:jc w:val="center"/>
        <w:rPr>
          <w:rFonts w:ascii="Times new roman" w:hAnsi="Times new roman"/>
          <w:b w:val="false"/>
          <w:b w:val="false"/>
          <w:bCs w:val="false"/>
          <w:i/>
          <w:i/>
          <w:iCs/>
          <w:sz w:val="20"/>
          <w:szCs w:val="20"/>
        </w:rPr>
      </w:pPr>
      <w:r>
        <w:rPr>
          <w:rFonts w:cs="Arial" w:ascii="Times new roman" w:hAnsi="Times new roman"/>
          <w:b w:val="false"/>
          <w:bCs w:val="false"/>
          <w:i/>
          <w:iCs/>
          <w:color w:val="000000"/>
          <w:sz w:val="20"/>
          <w:szCs w:val="20"/>
          <w:lang w:val="en-US"/>
        </w:rPr>
        <w:t>*Corresponding author:</w:t>
      </w:r>
    </w:p>
    <w:p>
      <w:pPr>
        <w:pStyle w:val="NormalWeb"/>
        <w:bidi w:val="0"/>
        <w:spacing w:lineRule="auto" w:line="240" w:beforeAutospacing="0" w:before="0" w:afterAutospacing="0" w:after="0"/>
        <w:ind w:left="0" w:right="0" w:hanging="0"/>
        <w:jc w:val="center"/>
        <w:rPr>
          <w:rFonts w:ascii="Times new roman" w:hAnsi="Times new roman"/>
          <w:b w:val="false"/>
          <w:b w:val="false"/>
          <w:bCs w:val="false"/>
          <w:i/>
          <w:i/>
          <w:iCs/>
          <w:color w:val="000000"/>
          <w:sz w:val="20"/>
          <w:szCs w:val="20"/>
        </w:rPr>
      </w:pPr>
      <w:r>
        <w:rPr>
          <w:rFonts w:cs="Arial" w:ascii="Liberation Serif" w:hAnsi="Liberation Serif"/>
          <w:b w:val="false"/>
          <w:bCs w:val="false"/>
          <w:i/>
          <w:iCs/>
          <w:color w:val="000000"/>
          <w:sz w:val="20"/>
          <w:szCs w:val="20"/>
          <w:lang w:val="en-US"/>
        </w:rPr>
        <w:t>glendy.bg@progreso.tecnm.mx</w:t>
      </w:r>
    </w:p>
    <w:p>
      <w:pPr>
        <w:pStyle w:val="Normal"/>
        <w:bidi w:val="0"/>
        <w:spacing w:lineRule="auto" w:line="240" w:before="0" w:after="0"/>
        <w:ind w:left="0" w:right="0" w:hanging="0"/>
        <w:jc w:val="both"/>
        <w:rPr>
          <w:rFonts w:cs="Arial"/>
          <w:b/>
          <w:b/>
          <w:bCs/>
          <w:i/>
          <w:i/>
          <w:iCs/>
          <w:color w:val="000000"/>
          <w:lang w:val="en-US"/>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1983" w:gutter="0"/>
          <w:pgNumType w:fmt="decimal"/>
          <w:formProt w:val="false"/>
          <w:titlePg/>
          <w:textDirection w:val="lrTb"/>
          <w:docGrid w:type="default" w:linePitch="240" w:charSpace="4294965247"/>
        </w:sectPr>
      </w:pPr>
    </w:p>
    <w:p>
      <w:pPr>
        <w:pStyle w:val="Normal"/>
        <w:bidi w:val="0"/>
        <w:spacing w:lineRule="auto" w:line="240" w:before="0" w:after="0"/>
        <w:ind w:left="0" w:right="0" w:hanging="0"/>
        <w:jc w:val="both"/>
        <w:rPr>
          <w:rFonts w:ascii="Times new roman" w:hAnsi="Times new roman"/>
          <w:b/>
          <w:b/>
          <w:bCs/>
          <w:i w:val="false"/>
          <w:i w:val="false"/>
          <w:iCs w:val="false"/>
          <w:sz w:val="20"/>
          <w:szCs w:val="20"/>
        </w:rPr>
      </w:pPr>
      <w:r>
        <w:rPr>
          <w:rFonts w:cs="Arial" w:ascii="Times new roman" w:hAnsi="Times new roman"/>
          <w:b/>
          <w:bCs/>
          <w:i w:val="false"/>
          <w:iCs w:val="false"/>
          <w:color w:val="000000"/>
          <w:sz w:val="20"/>
          <w:szCs w:val="20"/>
          <w:lang w:val="en-US"/>
        </w:rPr>
        <w:t xml:space="preserve">Resumen. El proceso de enseñanza - aprendizaje en las IES enfocadas a ingenierías tiene su base en las Matemáticas, esto repercute directamente en la necesidad de encontrar técnicas educativas que faciliten el aprendizaje, reforzamiento en su caso o el estudio con más profundidad de las matemáticas dependiendo de la carrera a estudiar. Con la nueva realidad generada a causa de la pandemia por el COVID - 19 ha provocado que dicha enseñanza presencial de las Matemáticas tenga que migrar a ambientes virtuales, como el Moodle, provocando grandes áreas de oportunidad y retos para los actores involucrados que van desde la institución educativa, el docente hasta el estudiante. Este articulo aborda dicha dinámica desde la perspectiva del docente y la necesidad de adaptación, soporte y uso de nuevas tecnologías en su quehacer diario que coadyuven al proceso de enseñanza - aprendizaje y que aporte al estudiante una guía para su propio auto - aprendizaje como exige la modalidad de clases virtuales. </w:t>
      </w:r>
    </w:p>
    <w:p>
      <w:pPr>
        <w:pStyle w:val="Normal"/>
        <w:bidi w:val="0"/>
        <w:spacing w:lineRule="auto" w:line="240" w:before="0" w:after="0"/>
        <w:ind w:left="0" w:right="0" w:hanging="0"/>
        <w:jc w:val="both"/>
        <w:rPr>
          <w:rFonts w:ascii="Times new roman" w:hAnsi="Times new roman" w:cs="Arial"/>
          <w:b/>
          <w:b/>
          <w:bCs/>
          <w:i w:val="false"/>
          <w:i w:val="false"/>
          <w:iCs w:val="false"/>
          <w:color w:val="000000"/>
          <w:sz w:val="20"/>
          <w:szCs w:val="20"/>
          <w:lang w:val="en-US"/>
        </w:rPr>
      </w:pPr>
      <w:r>
        <w:rPr>
          <w:rFonts w:cs="Arial" w:ascii="Times new roman" w:hAnsi="Times new roman"/>
          <w:b/>
          <w:bCs/>
          <w:i w:val="false"/>
          <w:iCs w:val="false"/>
          <w:color w:val="000000"/>
          <w:sz w:val="20"/>
          <w:szCs w:val="20"/>
          <w:lang w:val="en-US"/>
        </w:rPr>
      </w:r>
    </w:p>
    <w:p>
      <w:pPr>
        <w:pStyle w:val="Normal"/>
        <w:bidi w:val="0"/>
        <w:spacing w:lineRule="auto" w:line="240" w:before="0" w:after="0"/>
        <w:ind w:left="0" w:right="0" w:hanging="0"/>
        <w:jc w:val="both"/>
        <w:rPr>
          <w:rFonts w:ascii="Times new roman" w:hAnsi="Times new roman"/>
          <w:b/>
          <w:b/>
          <w:bCs/>
          <w:i w:val="false"/>
          <w:i w:val="false"/>
          <w:iCs w:val="false"/>
          <w:sz w:val="20"/>
          <w:szCs w:val="20"/>
        </w:rPr>
      </w:pPr>
      <w:r>
        <w:rPr>
          <w:rFonts w:cs="Arial" w:ascii="Times new roman" w:hAnsi="Times new roman"/>
          <w:b/>
          <w:bCs/>
          <w:i w:val="false"/>
          <w:iCs w:val="false"/>
          <w:color w:val="000000"/>
          <w:sz w:val="20"/>
          <w:szCs w:val="20"/>
          <w:lang w:val="en-US"/>
        </w:rPr>
        <w:t>Palabras clave: COVID - 19, proceso enseñanza - aprendizaje, Moodle, docente de matemáticas.</w:t>
      </w:r>
    </w:p>
    <w:p>
      <w:pPr>
        <w:pStyle w:val="Normal"/>
        <w:bidi w:val="0"/>
        <w:spacing w:lineRule="auto" w:line="240" w:before="0" w:after="0"/>
        <w:ind w:left="0" w:right="0" w:hanging="0"/>
        <w:jc w:val="both"/>
        <w:rPr>
          <w:rFonts w:ascii="Times new roman" w:hAnsi="Times new roman"/>
          <w:b/>
          <w:b/>
          <w:bCs/>
          <w:i w:val="false"/>
          <w:i w:val="false"/>
          <w:iCs w:val="false"/>
          <w:sz w:val="20"/>
          <w:szCs w:val="20"/>
        </w:rPr>
      </w:pPr>
      <w:r>
        <w:rPr>
          <w:rFonts w:cs="Arial" w:ascii="Times new roman" w:hAnsi="Times new roman"/>
          <w:b/>
          <w:bCs/>
          <w:i w:val="false"/>
          <w:iCs w:val="false"/>
          <w:color w:val="000000"/>
          <w:sz w:val="20"/>
          <w:szCs w:val="20"/>
          <w:lang w:val="en-US"/>
        </w:rPr>
        <w:t xml:space="preserve">Abstract. </w:t>
      </w:r>
      <w:r>
        <w:rPr>
          <w:rFonts w:cs="Helvetica" w:ascii="Times new roman" w:hAnsi="Times new roman"/>
          <w:b/>
          <w:bCs/>
          <w:i w:val="false"/>
          <w:iCs w:val="false"/>
          <w:color w:val="000000"/>
          <w:sz w:val="20"/>
          <w:szCs w:val="20"/>
          <w:lang w:val="en-US"/>
        </w:rPr>
        <w:t xml:space="preserve">The teaching-learning process in engineering-focused IES is based on mathematics, this has a direct impact on the need to find educational techniques that facilitate learning, strengthening your case or studying math more deeply depending on the career to be studied. With the new reality generated by the COVID - 19 pandemic it has caused this face – to – face teaching of mathematics to migrate to virtual environments, such as the Moodle, provoking large areas of opportunity and challenges for the actors involved ranging from school, teacher to student. This article addresses this dynamic from the perspective of the teacher and the need to adapt, support and use new technologies in his daily work that contribute to the teaching process - learning and that provides the student with a guide for his own self - learning - learning as required by the virtual class modality. </w:t>
      </w:r>
    </w:p>
    <w:p>
      <w:pPr>
        <w:pStyle w:val="Normal"/>
        <w:bidi w:val="0"/>
        <w:spacing w:lineRule="auto" w:line="240" w:before="0" w:after="0"/>
        <w:ind w:left="0" w:right="0" w:hanging="0"/>
        <w:jc w:val="both"/>
        <w:rPr>
          <w:rFonts w:cs="Arial"/>
          <w:color w:val="000000"/>
          <w:lang w:val="en-US"/>
        </w:rPr>
      </w:pPr>
      <w:r>
        <w:rPr>
          <w:rFonts w:ascii="Times new roman" w:hAnsi="Times new roman"/>
          <w:b/>
          <w:bCs/>
          <w:i w:val="false"/>
          <w:iCs w:val="false"/>
          <w:sz w:val="20"/>
          <w:szCs w:val="20"/>
        </w:rPr>
      </w:r>
    </w:p>
    <w:p>
      <w:pPr>
        <w:pStyle w:val="Normal"/>
        <w:bidi w:val="0"/>
        <w:spacing w:lineRule="auto" w:line="240" w:before="0" w:after="0"/>
        <w:ind w:left="0" w:right="0" w:hanging="0"/>
        <w:jc w:val="both"/>
        <w:rPr>
          <w:rFonts w:ascii="Times new roman" w:hAnsi="Times new roman"/>
          <w:b/>
          <w:b/>
          <w:bCs/>
          <w:i w:val="false"/>
          <w:i w:val="false"/>
          <w:iCs w:val="false"/>
          <w:sz w:val="20"/>
          <w:szCs w:val="20"/>
        </w:rPr>
      </w:pPr>
      <w:r>
        <w:rPr>
          <w:rFonts w:cs="Arial" w:ascii="Times new roman" w:hAnsi="Times new roman"/>
          <w:b/>
          <w:bCs/>
          <w:i w:val="false"/>
          <w:iCs w:val="false"/>
          <w:color w:val="000000"/>
          <w:sz w:val="20"/>
          <w:szCs w:val="20"/>
          <w:lang w:val="en-US"/>
        </w:rPr>
        <w:t>Keywords: COVID - 19, Teaching - learning, Moodle, Math profesor</w:t>
      </w:r>
      <w:r>
        <w:rPr>
          <w:rFonts w:cs="Helvetica" w:ascii="Times new roman" w:hAnsi="Times new roman"/>
          <w:b/>
          <w:bCs/>
          <w:i w:val="false"/>
          <w:iCs w:val="false"/>
          <w:color w:val="202124"/>
          <w:sz w:val="20"/>
          <w:szCs w:val="20"/>
          <w:lang w:val="en-US"/>
        </w:rPr>
        <w:t>.</w:t>
      </w:r>
    </w:p>
    <w:p>
      <w:pPr>
        <w:pStyle w:val="Normal"/>
        <w:bidi w:val="0"/>
        <w:spacing w:lineRule="auto" w:line="240" w:before="0" w:after="0"/>
        <w:ind w:left="0" w:right="0" w:hanging="0"/>
        <w:jc w:val="both"/>
        <w:rPr>
          <w:rFonts w:ascii="Times new roman" w:hAnsi="Times new roman" w:cs="Arial"/>
          <w:color w:val="000000"/>
          <w:sz w:val="20"/>
          <w:szCs w:val="20"/>
          <w:lang w:val="en-US"/>
        </w:rPr>
      </w:pPr>
      <w:r>
        <w:rPr>
          <w:rFonts w:cs="Arial" w:ascii="Times new roman" w:hAnsi="Times new roman"/>
          <w:color w:val="000000"/>
          <w:sz w:val="20"/>
          <w:szCs w:val="20"/>
          <w:lang w:val="en-US"/>
        </w:rPr>
      </w:r>
    </w:p>
    <w:p>
      <w:pPr>
        <w:pStyle w:val="Normal"/>
        <w:bidi w:val="0"/>
        <w:spacing w:lineRule="auto" w:line="240" w:before="0" w:after="0"/>
        <w:ind w:left="0" w:right="0" w:hanging="0"/>
        <w:jc w:val="both"/>
        <w:rPr>
          <w:rFonts w:ascii="Times new roman" w:hAnsi="Times new roman" w:cs="Arial"/>
          <w:color w:val="000000"/>
          <w:sz w:val="20"/>
          <w:szCs w:val="20"/>
          <w:lang w:val="en-US"/>
        </w:rPr>
      </w:pPr>
      <w:r>
        <w:rPr>
          <w:rFonts w:cs="Arial" w:ascii="Times new roman" w:hAnsi="Times new roman"/>
          <w:color w:val="000000"/>
          <w:sz w:val="20"/>
          <w:szCs w:val="20"/>
          <w:lang w:val="en-US"/>
        </w:rPr>
      </w:r>
    </w:p>
    <w:p>
      <w:pPr>
        <w:pStyle w:val="Normal"/>
        <w:bidi w:val="0"/>
        <w:spacing w:lineRule="auto" w:line="240" w:before="0" w:after="0"/>
        <w:ind w:left="0" w:right="0" w:hanging="0"/>
        <w:jc w:val="both"/>
        <w:rPr>
          <w:rFonts w:ascii="Times new roman" w:hAnsi="Times new roman" w:cs="Arial"/>
          <w:color w:val="000000"/>
          <w:sz w:val="20"/>
          <w:szCs w:val="20"/>
          <w:lang w:val="en-US"/>
        </w:rPr>
      </w:pPr>
      <w:r>
        <w:rPr>
          <w:rFonts w:cs="Arial" w:ascii="Times new roman" w:hAnsi="Times new roman"/>
          <w:color w:val="000000"/>
          <w:sz w:val="20"/>
          <w:szCs w:val="20"/>
          <w:lang w:val="en-US"/>
        </w:rPr>
      </w:r>
    </w:p>
    <w:p>
      <w:pPr>
        <w:pStyle w:val="Normal"/>
        <w:bidi w:val="0"/>
        <w:spacing w:lineRule="auto" w:line="240" w:before="0" w:after="0"/>
        <w:ind w:left="0" w:right="0" w:hanging="0"/>
        <w:jc w:val="both"/>
        <w:rPr>
          <w:rFonts w:ascii="Times new roman" w:hAnsi="Times new roman"/>
          <w:b/>
          <w:b/>
          <w:bCs/>
          <w:sz w:val="20"/>
          <w:szCs w:val="20"/>
        </w:rPr>
      </w:pPr>
      <w:r>
        <w:rPr>
          <w:rFonts w:cs="Arial" w:ascii="Times new roman" w:hAnsi="Times new roman"/>
          <w:b/>
          <w:bCs/>
          <w:color w:val="000000"/>
          <w:sz w:val="20"/>
          <w:szCs w:val="20"/>
          <w:lang w:val="en-US"/>
        </w:rPr>
        <w:t>I. INTRODUCCIÓN</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El año 2020, debido a la contingencia por la pandemia COVID - 19, se ha marcado un cambio en la historia de la educación, ya que se han tenido que realizar modificaciones, adaptaciones y grandes cambios al modelo de enseñanza – aprendizaje, ya que, como parte de las legislaciones, se decidió continuar con los programas educativos desde casa, es decir, cambiando la educación presencial a una educación a distancia (online). Esta situación, solo ha ayuda a poner en evidencia la gran inequidad en la que viven nuestros estudiantes, ya que mas de uno carecía del servicio de internet, y esto provoco, en un principio, un gran desaliento en ellos; por tal motivo, como docentes, hemos tenido que adaptar los contenidos y actividades, a cada uno de nuestros estudiantes y sus situaciones particulares.</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De forma natural, y cotidiana, la enseñanza era impartida de manera presencial, por lo que la dinámica era totalmente distinta a la actual. Por tal motivo, y ante esta crisis es que sale a reducir la competencia digital de los docentes, pues es, gracias a esta situación que el maestro, en nuestro caso del área de Matemáticas puede usar herramientas digitales para facilitar el aprendizaje en cada uno de sus estudiantes. Las competencias digitales, para la UNESCO (2018), son aquellas competencias que permiten el uso, la aplicación y la gestión de dispositivos digitales a fin de intercambiar y comunicar contenidos que ayuden a dar solución a un problema en específico. Dada esta definición, nos damos cuenta que, en nuestra realidad, pocos docentes son los que poseen competencias digitales, por lo que, dicho cambio en la educación, fue bastante lento y problemático.</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Según lo planteado por Hernández – Fernández (2020), son cuatro los elementos pedagógicos que son cruciales, cuando hablamos de educación a distancia: 1) Acceso: fue, y sigue siendo, una prioridad de la mayoría de las administraciones tras el confinamiento y el cierre de los centros educativos, pues sin internet ni tecnología era prácticamente imposible la comunicación entre docentes y alumnos. Es importante mencionar que el acceso, por sí mismo, que proporciona la tecnología no es suficiente para la educación en línea. Es simplemente una condición necesaria. 2) Contexto: en la enseñanza a distancia el contexto queda, completamente, abierto a la realidad cotidiana del alumnado. 3) Didáctica: una pequeña pizarra o un papel nos permiten explicar ejercicios o hacer correcciones a distancia a todo un grupo conectado, resolviendo dudas en directo y evitándonos muchas horas de correos o video conferencias individuales. Se pueden preparar conjuntos de actividades digitales. 4)Creatividad</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 xml:space="preserve">En este mismo sentido, el Foro Económico Mundial afirma que será indispensable que las nuevas soluciones educativas sean disruptivas, ya que la educación ha tenido una evolución lenta en  donde los enfoques de enseñanzas presenciales se han basado en enfoques del siglo pasado y  su evolución ha sido tan lenta que con esta nueva realidad generada por la pandemia, ha provocado un choque con las necesidades de enseñanza - aprendizaje basado en espacios virtuales y con la disrupción necesaria en  estos procesos al cambiar de manera abrupta las clases presenciales a virtuales (2020). </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Las herramientas presenciales, tales como pintarrones, plumones, etc., ahora tienen que ser cambiados por tabletas o por otro tipo de herramientas que sustituyan las pizarras tradicionales. Lo cual provoca la necesidad de una curva de aprendizaje y adaptación al cambio de los profesores para el uso de estas nuevas herramientas. Lo anterior representa un reto importante para el profesor, en especial para el de matemáticas que de forma presencia su apoyo didáctico se basa principalmente en la pizarra y actualmente ya no cuenta con ello. Teniendo que encontrar nuevas soluciones en su quehacer docentes ahora de manera virtual.</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Los retos generados por la pandemia tienen un impacto directo en el docente, ya que en la lentitud de cambio y adaptación a la nueva realidad de las IES han provocado la exigencia en el cumplimento de los tiempos y programas establecidos de manera tradicional y el uso de ambientes virtuales para continuar el proceso enseñanza-aprendizaje. Sin embargo, son los docentes, que se han dado a la tarea de encontrar las técnicas educativas más eficaces para cumplir con dichos tiempos y lineamientos de la universidad.</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Esto provoca que la curva de aprendizaje sea pequeña debido a que las IES, en su estructura de control de las clases presenciales pretende sea igual en la parte virtual, lo cual provoca un conflicto entre el profesor y el estudiante, así como en el proceso de enseñanza- aprendizaje.</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El observatorio de educación del Tecnológico de Monterrey comenta "El mayor cambio que requiere el aprendizaje virtual es la flexibilidad y el reconocimiento de que la estructura controlada de una escuela no es replicable en línea". Esto nos lleva a que el principal actor es la universidad en donde sus instalaciones físicas deben transformarse en espacios para la creación de ambientes virtuales capaces de lograr acercar de nuevo el expertis del docente con el aprendizaje autónomo, didáctico del estudiante, en donde los tiempos no pueden ser los mismo y las planeaciones no pueden mantener una dinámica que ha quedado totalmente obsoleta (2020).</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De tal manera que todo lo mencionado, representa un reto importante para el docente por la adecuación de sus contenidos a una nueva forma de enseñanza, a la institución, con la necesidad de transformar el soporte físico de instalaciones con el soporte de hardware y software capaces de coadyuvar en la labor docente. Todo esto con la intención de que el estudiante pueda aprovechar al máximo los recursos y orientación obtenido por parte del docente y sea complementario a su modo de aprendizaje autónoma y autodid</w:t>
      </w:r>
      <w:r>
        <w:rPr>
          <w:rFonts w:cs="Arial" w:ascii="Times new roman" w:hAnsi="Times new roman"/>
          <w:color w:val="000000"/>
          <w:sz w:val="20"/>
          <w:szCs w:val="20"/>
          <w:lang w:val="en-US"/>
        </w:rPr>
        <w:t>á</w:t>
      </w:r>
      <w:r>
        <w:rPr>
          <w:rFonts w:cs="Arial" w:ascii="Times new roman" w:hAnsi="Times new roman"/>
          <w:color w:val="000000"/>
          <w:sz w:val="20"/>
          <w:szCs w:val="20"/>
          <w:lang w:val="en-US"/>
        </w:rPr>
        <w:t>ctica.</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Actualmente, el impacto que han generado las redes sociales, ha expuesto experiencias exitosas de profesores en esta nueva etapa de las clases en línea, pero también, se ha mostrado más de una situación fallida en el intento por impartir estas clases, se han visto profesores impartiendo clases empleado solo un teléfono celular y una pequeña pizarra, tanto profesores como estudiantes han sido motivo de burla en redes sociales por alguna situación fuera de control, como es el caso de profesores que están en el proceso de conocer y adaptarse a las nuevas aplicaciones para impartir clases en línea, por otro lado, ha sido ampliamente comentado la falta de interés en algunos estudiantes por quedarse dormidos o estar ausentes durante sus clases devaluando el esfuerzo de sus profesores, sin embargo, las buenas o malas experiencias de los profesores en esta nueva etapa de clases en línea contribuyen a una mejora continua para las instituciones educativas, herramientas tecnológicas y para los mismos profesores que han salido a flote en la administración de su tiempo para su familia, vida personal y trabajo, considerando que las necesidades de los estudiantes se han vuelto de 24 horas al día, 7 días a la semana y las labores administrativas han aumentado ante la necesidad de atender distintas situaciones que se presentan entre los estudiantes. Ante todo, los docentes han vivido un proceso de ajuste sobre los medios y herramientas de enseñanza que en su momento fueron libres (el docente tenía permitido implementar herramientas tecnológicas que fueran de su conocimiento) a un modelo debidamente estructurado.</w:t>
      </w:r>
    </w:p>
    <w:p>
      <w:pPr>
        <w:pStyle w:val="Normal"/>
        <w:bidi w:val="0"/>
        <w:spacing w:lineRule="auto" w:line="240" w:before="0" w:after="0"/>
        <w:ind w:left="0" w:right="0" w:hanging="0"/>
        <w:jc w:val="both"/>
        <w:rPr>
          <w:rFonts w:ascii="Arial" w:hAnsi="Arial" w:cs="Arial"/>
          <w:color w:val="000000"/>
          <w:sz w:val="24"/>
          <w:szCs w:val="24"/>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A todo lo anterior le podemos aunar el hecho de que la infraestructura, en nuestro estado, no es la mejor. Ya que, por diversos motivos climatológicos o azarosos, ha habido diversos cortes en la energía eléctrica, y del servicio de internet, imposibilitando, que alumnos y/o profesores puedan conectarse a las actividades, en las diversas plataformas que fueron implementadas.</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Muchas veces se tienen la creencia de que la educación a distancia, es igual a la educación presencial, con el único cambio, obvio, de realizarla a través de una video llamada. Esta creencia, no puede estar más que alejada de la realidad, ya que al hablar de la educación a distancia dependemos de diversos factores que se involucran de forma natural, y por tanto impactan en el quehacer docente, así como en el aprovechamiento escolar y la atención, de los estudiantes, a los diversos conceptos que se les presentan.</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 xml:space="preserve">En el Instituto Tecnológico Superior Progreso, al principio de la contingencia por COVID - 19 cada profesor tuvo la oportunidad de organizar sus clases, sus estrategias y herramientas de enseñanza y aprendizaje, unos continuaron con plataformas que antes ya utilizaban para administrar las tareas de los alumnos, tales como la plataforma institucional, Edmodo o Classroom por mencionar algunos, otros encontraron en Facebook, messenger o whatsapp el canal de comunicación para llegar al estudiante, sin embargo aún siendo unas mas efectivas que las otras, las asignaturas de dicho curso fueron concluidas con éxito. </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 xml:space="preserve">Una muestra de 40 docentes arrojó que la plataforma educativa más empleada antes y al principio de la pandemia fue Edmodo, ver </w:t>
      </w:r>
      <w:r>
        <w:rPr>
          <w:rFonts w:cs="Arial" w:ascii="Times new roman" w:hAnsi="Times new roman"/>
          <w:color w:val="000000"/>
          <w:sz w:val="20"/>
          <w:szCs w:val="20"/>
          <w:lang w:val="en-US"/>
        </w:rPr>
        <w:t>Figura</w:t>
      </w:r>
      <w:r>
        <w:rPr>
          <w:rFonts w:cs="Arial" w:ascii="Times new roman" w:hAnsi="Times new roman"/>
          <w:color w:val="000000"/>
          <w:sz w:val="20"/>
          <w:szCs w:val="20"/>
          <w:lang w:val="en-US"/>
        </w:rPr>
        <w:t xml:space="preserve"> 1. Algunas de las razones de su preferencia fue la facilidad para asignar tareas, elaborar pruebas y la viabilidad para utilizarse desde un smartphone. </w:t>
      </w:r>
    </w:p>
    <w:p>
      <w:pPr>
        <w:pStyle w:val="Normal"/>
        <w:bidi w:val="0"/>
        <w:spacing w:lineRule="auto" w:line="240" w:before="0" w:after="0"/>
        <w:ind w:left="0" w:right="0" w:hanging="0"/>
        <w:jc w:val="both"/>
        <w:rPr>
          <w:rFonts w:ascii="Arial" w:hAnsi="Arial" w:cs="Arial"/>
          <w:color w:val="000000"/>
          <w:sz w:val="24"/>
          <w:szCs w:val="24"/>
          <w:lang w:val="en-US"/>
        </w:rPr>
      </w:pPr>
      <w:r>
        <w:rPr>
          <w:rFonts w:ascii="Times new roman" w:hAnsi="Times new roman"/>
          <w:sz w:val="20"/>
          <w:szCs w:val="20"/>
        </w:rPr>
      </w:r>
    </w:p>
    <w:p>
      <w:pPr>
        <w:pStyle w:val="Normal"/>
        <w:bidi w:val="0"/>
        <w:spacing w:lineRule="auto" w:line="240" w:before="0" w:after="0"/>
        <w:ind w:left="0" w:right="0" w:hanging="0"/>
        <w:jc w:val="center"/>
        <w:rPr>
          <w:rFonts w:ascii="Arial" w:hAnsi="Arial" w:cs="Arial"/>
          <w:color w:val="000000"/>
          <w:sz w:val="24"/>
          <w:szCs w:val="24"/>
          <w:lang w:val="en-US"/>
        </w:rPr>
      </w:pPr>
      <w:r>
        <w:rPr>
          <w:rFonts w:ascii="Times new roman" w:hAnsi="Times new roman"/>
          <w:sz w:val="20"/>
          <w:szCs w:val="20"/>
        </w:rPr>
        <w:drawing>
          <wp:inline distT="0" distB="0" distL="0" distR="0">
            <wp:extent cx="2882265" cy="1787525"/>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bidi w:val="0"/>
        <w:spacing w:lineRule="auto" w:line="240" w:before="0" w:after="0"/>
        <w:ind w:left="0" w:right="0" w:hanging="0"/>
        <w:jc w:val="center"/>
        <w:rPr>
          <w:rFonts w:ascii="Times new roman" w:hAnsi="Times new roman"/>
          <w:i/>
          <w:i/>
          <w:iCs/>
          <w:sz w:val="20"/>
          <w:szCs w:val="20"/>
        </w:rPr>
      </w:pPr>
      <w:r>
        <w:rPr>
          <w:rFonts w:cs="Arial" w:ascii="Times new roman" w:hAnsi="Times new roman"/>
          <w:i/>
          <w:iCs/>
          <w:color w:val="000000"/>
          <w:sz w:val="20"/>
          <w:szCs w:val="20"/>
          <w:lang w:val="en-US"/>
        </w:rPr>
        <w:t>Figur</w:t>
      </w:r>
      <w:r>
        <w:rPr>
          <w:rFonts w:cs="Arial" w:ascii="Times new roman" w:hAnsi="Times new roman"/>
          <w:i/>
          <w:iCs/>
          <w:color w:val="000000"/>
          <w:sz w:val="20"/>
          <w:szCs w:val="20"/>
          <w:lang w:val="en-US"/>
        </w:rPr>
        <w:t xml:space="preserve">a 1. </w:t>
      </w:r>
      <w:r>
        <w:rPr>
          <w:rFonts w:cs="Arial" w:ascii="Times new roman" w:hAnsi="Times new roman"/>
          <w:i/>
          <w:iCs/>
          <w:color w:val="000000"/>
          <w:sz w:val="20"/>
          <w:szCs w:val="20"/>
          <w:lang w:val="en-US"/>
        </w:rPr>
        <w:t>Plataformas empleadas.</w:t>
      </w:r>
      <w:r>
        <w:rPr>
          <w:rFonts w:cs="Arial" w:ascii="Times new roman" w:hAnsi="Times new roman"/>
          <w:i/>
          <w:iCs/>
          <w:color w:val="000000"/>
          <w:sz w:val="20"/>
          <w:szCs w:val="20"/>
          <w:lang w:val="en-US"/>
        </w:rPr>
        <w:t xml:space="preserve"> </w:t>
      </w:r>
      <w:r>
        <w:rPr>
          <w:rFonts w:cs="Arial" w:ascii="Times new roman" w:hAnsi="Times new roman"/>
          <w:i/>
          <w:iCs/>
          <w:color w:val="000000"/>
          <w:sz w:val="20"/>
          <w:szCs w:val="20"/>
          <w:lang w:val="en-US"/>
        </w:rPr>
        <w:t xml:space="preserve">Fuente: </w:t>
      </w:r>
      <w:r>
        <w:rPr>
          <w:rFonts w:cs="Arial" w:ascii="Times new roman" w:hAnsi="Times new roman"/>
          <w:i/>
          <w:iCs/>
          <w:color w:val="000000"/>
          <w:sz w:val="20"/>
          <w:szCs w:val="20"/>
          <w:lang w:val="en-US"/>
        </w:rPr>
        <w:t>Elaboración propia</w:t>
      </w:r>
      <w:r>
        <w:rPr>
          <w:rFonts w:cs="Arial" w:ascii="Times new roman" w:hAnsi="Times new roman"/>
          <w:i/>
          <w:iCs/>
          <w:color w:val="000000"/>
          <w:sz w:val="20"/>
          <w:szCs w:val="20"/>
          <w:lang w:val="en-US"/>
        </w:rPr>
        <w:t>.</w:t>
      </w:r>
    </w:p>
    <w:p>
      <w:pPr>
        <w:pStyle w:val="Normal"/>
        <w:bidi w:val="0"/>
        <w:spacing w:lineRule="auto" w:line="240" w:before="0" w:after="0"/>
        <w:ind w:left="0" w:right="0" w:hanging="0"/>
        <w:jc w:val="center"/>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Ante esta gran diversidad de opciones, el medio educativo del estudiante giraba alrededor de más de un medio de comunicación, lo cual seguramente pudo haber causado controversia, o confusión, en ciertos estudiantes, sin embargo la planeación didáctica continuaba su curso, el profesor desde aquel medio tecnológico que dominaba, o era de su preferencia, continuo atendiendo llamadas y mensajes incluso después del horario laboral, al grado, que podría afirmarse que se había invadido la privacidad de los profesores y por supuesto el de los alumnos, que tenían el deber de estar al tanto de los correos electrónicos, plataformas, grupos de whatsapp, etc.</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Posiblemente tener tantas opciones para hacer llegar la información entre el profesor y el alumno no era lo más viable, ni lo más sano en cuestión de administración y organización del tiempo, sobre todo si se toma en cuenta que cada estudiante (regular) tiene un promedio de seis asignaturas diferentes, por lo tanto tendría un promedio de 4 plataformas o medios de comunicación diferentes. Por todo esto, la Institución decidió emprender el camino en pro de unificar criterios, y sobre todo, estandarizar el medio de comunicación e interacción de estudiantes y docentes, esto promueve que las asignaturas queden bajo el nuevo enfoque de clases a distancia, dentro de una única plataforma. Para llevar a cabo esto, se inicio con la capacitación en el uso y manejo de la plataforma Moodle.</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Adicionalmente a ello se buscó tener medios comunes para la realización de video llamadas, para las clases en línea, buscando de esta manera una mejor comprensión de los temas y conceptos. Para ello, se inició con la capacitación docente sobre aplicaciones para realizar reuniones virtuales, tales como Zoom, Google Meet y Microsoft Teams. Cada una de estas aplicaciones han tenido ventajas y desventajas, por ejemplo, en el caso de Zoom, una de sus grandes desventajas es el tiempo de conexión, ya que en su versión gratuita solo nos permitía 40 minutos ininterrumpidos, en contraparte el Google Meet no tiene restricción de tiempo, pero si de las opciones de interacción con los estudiantes, razón por la cual algunos docentes hemos optado por adquirir una licencia de Zoom, absorbiendo los costos, como parte de esta nueva normalidad.</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Lo anterior resulta relevante ya que diversos estudios, como el de Sánchez (2020), muestran que los estudiantes necesitan de una interacción con sus pares; por tal motivo las video conferencias, con los estudiantes, son esenciales; esto queda evidenciado, en el hecho de que el ser humano necesita de esa relación con otros; más aún en adultos jóvenes.</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De gran diversidad de plataformas, con las que se cuenta en la actualidad, una de las mas populares es Moodle, la cual es actualmente usada por más de 130 millones de usuarios en el mundo, está presente en más de cien mil sitios web en la red de redes, enteramente gratuita y de libre acceso, razón de peso para su gran popularidad. Ha sido creada de forma fácil y asequible a todo tipo de usuarios por pedagogos y psicólogos, gracias a esto su curva de aprendizaje es menor de cualquier de los otros Sistemas Gestores Contenidos (CMS). Permite a los estudiantes, recibir los contenidos por parte de los profesores como si estuviesen en una clase, cambiando la tiza por el teclado y mouse y el aula por un monitor. La palabra Moodle significa Modular Object - Oriented Dynamic Learning Environment (Entorno de Aprendizaje Dinámico Orientado a Objetos y Modular) y fue fundado por el pedagogo e informático australiano Martin Dougiamas.</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Por lo anterior, en septiembre de 2020, el Instituto decide implementar la plataforma Moodle para un mejor control y administración del alumnado y las asignaturas, si bien para algunos profesores era una plataforma conocida y fácil de manejar, para otros era conocida y algo robusta, pero para muchos otros era totalmente desconocida, por lo que la institución tenía la gran labor de capacitar a los profesores, para ellos se realizaron distintos cursos: semi presenciales y en línea, cursos avanzados, tutoriales, grupos de consulta, incluso manuales. Es un hecho que la información estaba ahí para consultarla una y otra vez, pero también es cierto que la necesidad de adaptarse y aprender la nueva plataforma causaba angustia y frustración a más de un profesor, puesto que en esa situación el profesor jugaba el rol de estudiante, en la que no todos aprenden de la misma manera, con las mismas herramientas ni al mismo ritmo. El tiempo fue crítico, las asignaturas requerían estar listas en la plataforma Moodle en cuestión de días, fueron largas horas, muchos errores técnicos, cientos de mensajes de consulta para lograr estructurar las asignaturas bajo el modelo propuesto por la Institución. De esto queda el gran ímpetu de los profesores por adaptarse a los grandes cambios y aprender en el proceso.</w:t>
      </w:r>
    </w:p>
    <w:p>
      <w:pPr>
        <w:pStyle w:val="Normal"/>
        <w:bidi w:val="0"/>
        <w:spacing w:lineRule="auto" w:line="240" w:before="0" w:after="0"/>
        <w:ind w:left="0" w:right="0" w:hanging="0"/>
        <w:jc w:val="both"/>
        <w:rPr>
          <w:rFonts w:ascii="Arial" w:hAnsi="Arial" w:cs="Arial"/>
          <w:color w:val="000000"/>
          <w:sz w:val="24"/>
          <w:szCs w:val="24"/>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Esta implementación, también trajo, de forma implícita y explicita, la inducción de los estudiantes a la plataforma Moodle, ya que no se podía dar por hecho que ellos la manejaban y por tanto que supieran como realizar las actividades planteadas en ella.</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Para febrero de 2021, se da por entendido que los profesores ya tienen un claro manejo de la plataforma Moodle, así como de los recursos y herramientas, que proporciona, para la interacción con los estudiantes, por tal motivo, es en este semestre que se pretende, de forma administrativa, unificar los cursos que se ofrecen en la plataforma, es decir, se `plantea una serie de requisitos y estructuras que, cada docente, implementara en las asignaturas que imparte. Esta unificación, como en todos los casos, tiene pros y contras, la mas importante de las razones que apoyan, dicha implementación, es que los estudiantes tendrán una única forma, en la que les será presentado los recursos, actividades y documentos, dentro de la plataforma, provocando, así un manejo mas amigable y nato de esta herramienta.</w:t>
      </w:r>
    </w:p>
    <w:p>
      <w:pPr>
        <w:pStyle w:val="Normal"/>
        <w:bidi w:val="0"/>
        <w:spacing w:lineRule="auto" w:line="240" w:before="0" w:after="0"/>
        <w:ind w:left="0" w:right="0" w:hanging="0"/>
        <w:jc w:val="both"/>
        <w:rPr>
          <w:rFonts w:ascii="Arial" w:hAnsi="Arial" w:cs="Arial"/>
          <w:color w:val="000000"/>
          <w:sz w:val="24"/>
          <w:szCs w:val="24"/>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 xml:space="preserve">En la </w:t>
      </w:r>
      <w:r>
        <w:rPr>
          <w:rFonts w:cs="Arial" w:ascii="Times new roman" w:hAnsi="Times new roman"/>
          <w:color w:val="000000"/>
          <w:sz w:val="20"/>
          <w:szCs w:val="20"/>
          <w:lang w:val="en-US"/>
        </w:rPr>
        <w:t>T</w:t>
      </w:r>
      <w:r>
        <w:rPr>
          <w:rFonts w:cs="Arial" w:ascii="Times new roman" w:hAnsi="Times new roman"/>
          <w:color w:val="000000"/>
          <w:sz w:val="20"/>
          <w:szCs w:val="20"/>
          <w:lang w:val="en-US"/>
        </w:rPr>
        <w:t xml:space="preserve">abla </w:t>
      </w:r>
      <w:r>
        <w:rPr>
          <w:rFonts w:cs="Arial" w:ascii="Times new roman" w:hAnsi="Times new roman"/>
          <w:color w:val="000000"/>
          <w:sz w:val="20"/>
          <w:szCs w:val="20"/>
          <w:lang w:val="en-US"/>
        </w:rPr>
        <w:t>1,</w:t>
      </w:r>
      <w:r>
        <w:rPr>
          <w:rFonts w:cs="Arial" w:ascii="Times new roman" w:hAnsi="Times new roman"/>
          <w:color w:val="000000"/>
          <w:sz w:val="20"/>
          <w:szCs w:val="20"/>
          <w:lang w:val="en-US"/>
        </w:rPr>
        <w:t xml:space="preserve"> se puede ver algunos de los alcances a partir de la implementación de la plataforma Moodle.</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center"/>
        <w:rPr>
          <w:rFonts w:ascii="Times new roman" w:hAnsi="Times new roman"/>
          <w:b/>
          <w:b/>
          <w:bCs/>
          <w:sz w:val="20"/>
          <w:szCs w:val="20"/>
        </w:rPr>
      </w:pPr>
      <w:r>
        <w:rPr>
          <w:rFonts w:cs="Arial" w:ascii="Times new roman" w:hAnsi="Times new roman"/>
          <w:b/>
          <w:bCs/>
          <w:color w:val="000000"/>
          <w:sz w:val="20"/>
          <w:szCs w:val="20"/>
          <w:lang w:val="en-US"/>
        </w:rPr>
        <w:t xml:space="preserve">Tabla </w:t>
      </w:r>
      <w:r>
        <w:rPr>
          <w:rFonts w:cs="Arial" w:ascii="Times new roman" w:hAnsi="Times new roman"/>
          <w:b/>
          <w:bCs/>
          <w:color w:val="000000"/>
          <w:sz w:val="20"/>
          <w:szCs w:val="20"/>
          <w:lang w:val="en-US"/>
        </w:rPr>
        <w:t>1</w:t>
      </w:r>
      <w:r>
        <w:rPr>
          <w:rFonts w:cs="Arial" w:ascii="Times new roman" w:hAnsi="Times new roman"/>
          <w:b/>
          <w:bCs/>
          <w:color w:val="000000"/>
          <w:sz w:val="20"/>
          <w:szCs w:val="20"/>
          <w:lang w:val="en-US"/>
        </w:rPr>
        <w:t xml:space="preserve">. </w:t>
      </w:r>
      <w:r>
        <w:rPr>
          <w:rFonts w:cs="Arial" w:ascii="Times new roman" w:hAnsi="Times new roman"/>
          <w:b/>
          <w:bCs/>
          <w:color w:val="000000"/>
          <w:sz w:val="20"/>
          <w:szCs w:val="20"/>
          <w:lang w:val="en-US"/>
        </w:rPr>
        <w:t xml:space="preserve">Alcances con la plataforma Moodle. Fuente: </w:t>
      </w:r>
      <w:r>
        <w:rPr>
          <w:rFonts w:cs="Arial" w:ascii="Times new roman" w:hAnsi="Times new roman"/>
          <w:b/>
          <w:bCs/>
          <w:color w:val="000000"/>
          <w:sz w:val="20"/>
          <w:szCs w:val="20"/>
          <w:lang w:val="en-US"/>
        </w:rPr>
        <w:t>Elaboración propia.</w:t>
      </w:r>
    </w:p>
    <w:p>
      <w:pPr>
        <w:pStyle w:val="Normal"/>
        <w:bidi w:val="0"/>
        <w:spacing w:lineRule="auto" w:line="240" w:before="0" w:after="0"/>
        <w:ind w:left="0" w:right="0" w:hanging="0"/>
        <w:jc w:val="center"/>
        <w:rPr>
          <w:rFonts w:cs="Arial"/>
          <w:color w:val="000000"/>
          <w:lang w:val="en-US"/>
        </w:rPr>
      </w:pPr>
      <w:r>
        <w:rPr>
          <w:rFonts w:ascii="Times new roman" w:hAnsi="Times new roman"/>
          <w:sz w:val="20"/>
          <w:szCs w:val="20"/>
        </w:rPr>
      </w:r>
    </w:p>
    <w:tbl>
      <w:tblPr>
        <w:tblW w:w="4592" w:type="dxa"/>
        <w:jc w:val="center"/>
        <w:tblInd w:w="0" w:type="dxa"/>
        <w:tblBorders>
          <w:top w:val="single" w:sz="4" w:space="0" w:color="00000A"/>
          <w:left w:val="single" w:sz="4" w:space="0" w:color="00000A"/>
          <w:bottom w:val="single" w:sz="4" w:space="0" w:color="00000A"/>
          <w:insideH w:val="single" w:sz="4" w:space="0" w:color="00000A"/>
        </w:tblBorders>
        <w:tblCellMar>
          <w:top w:w="0" w:type="dxa"/>
          <w:left w:w="65" w:type="dxa"/>
          <w:bottom w:w="0" w:type="dxa"/>
          <w:right w:w="70" w:type="dxa"/>
        </w:tblCellMar>
        <w:tblLook w:val="04a0" w:noVBand="1" w:noHBand="0" w:lastColumn="0" w:firstColumn="1" w:lastRow="0" w:firstRow="1"/>
      </w:tblPr>
      <w:tblGrid>
        <w:gridCol w:w="2145"/>
        <w:gridCol w:w="2447"/>
      </w:tblGrid>
      <w:tr>
        <w:trPr>
          <w:trHeight w:val="300" w:hRule="atLeast"/>
        </w:trPr>
        <w:tc>
          <w:tcPr>
            <w:tcW w:w="2145" w:type="dxa"/>
            <w:tcBorders>
              <w:top w:val="single" w:sz="4" w:space="0" w:color="00000A"/>
              <w:left w:val="single" w:sz="4" w:space="0" w:color="00000A"/>
              <w:bottom w:val="single" w:sz="4" w:space="0" w:color="00000A"/>
              <w:insideH w:val="single" w:sz="4" w:space="0" w:color="00000A"/>
            </w:tcBorders>
            <w:shd w:color="auto" w:fill="auto" w:val="clear"/>
            <w:tcMar>
              <w:left w:w="65" w:type="dxa"/>
            </w:tcMar>
            <w:vAlign w:val="bottom"/>
          </w:tcPr>
          <w:p>
            <w:pPr>
              <w:pStyle w:val="Normal"/>
              <w:bidi w:val="0"/>
              <w:spacing w:lineRule="auto" w:line="240" w:before="0" w:after="0"/>
              <w:ind w:left="0" w:right="0" w:hanging="0"/>
              <w:jc w:val="center"/>
              <w:rPr>
                <w:rFonts w:ascii="Arial" w:hAnsi="Arial" w:eastAsia="Times New Roman" w:cs="Arial"/>
                <w:b/>
                <w:b/>
                <w:bCs/>
                <w:color w:val="000000"/>
                <w:sz w:val="24"/>
                <w:szCs w:val="24"/>
                <w:lang w:eastAsia="es-MX"/>
              </w:rPr>
            </w:pPr>
            <w:r>
              <w:rPr>
                <w:rFonts w:eastAsia="Times New Roman" w:cs="Arial" w:ascii="Times new roman" w:hAnsi="Times new roman"/>
                <w:b/>
                <w:bCs/>
                <w:color w:val="000000"/>
                <w:sz w:val="20"/>
                <w:szCs w:val="20"/>
                <w:lang w:eastAsia="es-MX"/>
              </w:rPr>
              <w:t>Sin la plataforma Moodle</w:t>
            </w:r>
          </w:p>
        </w:tc>
        <w:tc>
          <w:tcPr>
            <w:tcW w:w="2447" w:type="dxa"/>
            <w:tcBorders>
              <w:top w:val="single" w:sz="4" w:space="0" w:color="00000A"/>
              <w:bottom w:val="single" w:sz="4" w:space="0" w:color="00000A"/>
              <w:right w:val="single" w:sz="4" w:space="0" w:color="00000A"/>
              <w:insideH w:val="single" w:sz="4" w:space="0" w:color="00000A"/>
              <w:insideV w:val="single" w:sz="4" w:space="0" w:color="00000A"/>
            </w:tcBorders>
            <w:shd w:color="auto" w:fill="auto" w:val="clear"/>
            <w:vAlign w:val="bottom"/>
          </w:tcPr>
          <w:p>
            <w:pPr>
              <w:pStyle w:val="Normal"/>
              <w:bidi w:val="0"/>
              <w:spacing w:lineRule="auto" w:line="240" w:before="0" w:after="0"/>
              <w:ind w:left="0" w:right="0" w:hanging="0"/>
              <w:jc w:val="center"/>
              <w:rPr>
                <w:rFonts w:ascii="Arial" w:hAnsi="Arial" w:eastAsia="Times New Roman" w:cs="Arial"/>
                <w:b/>
                <w:b/>
                <w:bCs/>
                <w:color w:val="000000"/>
                <w:sz w:val="24"/>
                <w:szCs w:val="24"/>
                <w:lang w:eastAsia="es-MX"/>
              </w:rPr>
            </w:pPr>
            <w:r>
              <w:rPr>
                <w:rFonts w:eastAsia="Times New Roman" w:cs="Arial" w:ascii="Times new roman" w:hAnsi="Times new roman"/>
                <w:b/>
                <w:bCs/>
                <w:color w:val="000000"/>
                <w:sz w:val="20"/>
                <w:szCs w:val="20"/>
                <w:lang w:eastAsia="es-MX"/>
              </w:rPr>
              <w:t>Con la plataforma Moodle</w:t>
            </w:r>
          </w:p>
        </w:tc>
      </w:tr>
      <w:tr>
        <w:trPr>
          <w:trHeight w:val="1260" w:hRule="atLeast"/>
        </w:trPr>
        <w:tc>
          <w:tcPr>
            <w:tcW w:w="2145" w:type="dxa"/>
            <w:tcBorders>
              <w:left w:val="single" w:sz="4" w:space="0" w:color="00000A"/>
            </w:tcBorders>
            <w:shd w:color="auto" w:fill="auto" w:val="clear"/>
            <w:tcMar>
              <w:left w:w="65" w:type="dxa"/>
            </w:tcMar>
            <w:vAlign w:val="bottom"/>
          </w:tcPr>
          <w:p>
            <w:pPr>
              <w:pStyle w:val="Normal"/>
              <w:bidi w:val="0"/>
              <w:spacing w:lineRule="auto" w:line="240" w:before="0" w:after="0"/>
              <w:ind w:left="0" w:right="0" w:hanging="0"/>
              <w:rPr>
                <w:rFonts w:ascii="Arial" w:hAnsi="Arial" w:eastAsia="Times New Roman" w:cs="Arial"/>
                <w:color w:val="000000"/>
                <w:sz w:val="24"/>
                <w:szCs w:val="24"/>
                <w:lang w:eastAsia="es-MX"/>
              </w:rPr>
            </w:pPr>
            <w:r>
              <w:rPr>
                <w:rFonts w:eastAsia="Times New Roman" w:cs="Arial" w:ascii="Times new roman" w:hAnsi="Times new roman"/>
                <w:color w:val="000000"/>
                <w:sz w:val="16"/>
                <w:szCs w:val="16"/>
                <w:lang w:eastAsia="es-MX"/>
              </w:rPr>
              <w:t>1. Las tareas y actividades se administraban en más de una plataforma.</w:t>
            </w:r>
          </w:p>
        </w:tc>
        <w:tc>
          <w:tcPr>
            <w:tcW w:w="2447" w:type="dxa"/>
            <w:tcBorders>
              <w:left w:val="single" w:sz="4" w:space="0" w:color="00000A"/>
              <w:right w:val="single" w:sz="4" w:space="0" w:color="00000A"/>
              <w:insideV w:val="single" w:sz="4" w:space="0" w:color="00000A"/>
            </w:tcBorders>
            <w:shd w:color="auto" w:fill="auto" w:val="clear"/>
            <w:tcMar>
              <w:left w:w="65" w:type="dxa"/>
            </w:tcMar>
            <w:vAlign w:val="bottom"/>
          </w:tcPr>
          <w:p>
            <w:pPr>
              <w:pStyle w:val="Normal"/>
              <w:bidi w:val="0"/>
              <w:spacing w:lineRule="auto" w:line="240" w:before="0" w:after="0"/>
              <w:ind w:left="0" w:right="0" w:hanging="0"/>
              <w:rPr>
                <w:rFonts w:ascii="Arial" w:hAnsi="Arial" w:eastAsia="Times New Roman" w:cs="Arial"/>
                <w:color w:val="000000"/>
                <w:sz w:val="24"/>
                <w:szCs w:val="24"/>
                <w:lang w:eastAsia="es-MX"/>
              </w:rPr>
            </w:pPr>
            <w:r>
              <w:rPr>
                <w:rFonts w:eastAsia="Times New Roman" w:cs="Arial" w:ascii="Times new roman" w:hAnsi="Times new roman"/>
                <w:color w:val="000000"/>
                <w:sz w:val="16"/>
                <w:szCs w:val="16"/>
                <w:lang w:eastAsia="es-MX"/>
              </w:rPr>
              <w:t>1. Todas las tareas, actividades, evidencias, recursos y demás se encuentran respaldadas en Moodle.</w:t>
            </w:r>
          </w:p>
        </w:tc>
      </w:tr>
      <w:tr>
        <w:trPr>
          <w:trHeight w:val="885" w:hRule="atLeast"/>
        </w:trPr>
        <w:tc>
          <w:tcPr>
            <w:tcW w:w="2145" w:type="dxa"/>
            <w:tcBorders>
              <w:left w:val="single" w:sz="4" w:space="0" w:color="00000A"/>
            </w:tcBorders>
            <w:shd w:color="auto" w:fill="auto" w:val="clear"/>
            <w:tcMar>
              <w:left w:w="65" w:type="dxa"/>
            </w:tcMar>
            <w:vAlign w:val="bottom"/>
          </w:tcPr>
          <w:p>
            <w:pPr>
              <w:pStyle w:val="Normal"/>
              <w:bidi w:val="0"/>
              <w:spacing w:lineRule="auto" w:line="240" w:before="0" w:after="0"/>
              <w:ind w:left="0" w:right="0" w:hanging="0"/>
              <w:rPr>
                <w:rFonts w:ascii="Arial" w:hAnsi="Arial" w:eastAsia="Times New Roman" w:cs="Arial"/>
                <w:color w:val="000000"/>
                <w:sz w:val="24"/>
                <w:szCs w:val="24"/>
                <w:lang w:eastAsia="es-MX"/>
              </w:rPr>
            </w:pPr>
            <w:r>
              <w:rPr>
                <w:rFonts w:eastAsia="Times New Roman" w:cs="Arial" w:ascii="Times new roman" w:hAnsi="Times new roman"/>
                <w:color w:val="000000"/>
                <w:sz w:val="16"/>
                <w:szCs w:val="16"/>
                <w:lang w:eastAsia="es-MX"/>
              </w:rPr>
              <w:t>2. Poco control del seguimiento académico.</w:t>
            </w:r>
          </w:p>
        </w:tc>
        <w:tc>
          <w:tcPr>
            <w:tcW w:w="2447" w:type="dxa"/>
            <w:tcBorders>
              <w:left w:val="single" w:sz="4" w:space="0" w:color="00000A"/>
              <w:right w:val="single" w:sz="4" w:space="0" w:color="00000A"/>
              <w:insideV w:val="single" w:sz="4" w:space="0" w:color="00000A"/>
            </w:tcBorders>
            <w:shd w:color="auto" w:fill="auto" w:val="clear"/>
            <w:tcMar>
              <w:left w:w="65" w:type="dxa"/>
            </w:tcMar>
            <w:vAlign w:val="bottom"/>
          </w:tcPr>
          <w:p>
            <w:pPr>
              <w:pStyle w:val="Normal"/>
              <w:bidi w:val="0"/>
              <w:spacing w:lineRule="auto" w:line="240" w:before="0" w:after="0"/>
              <w:ind w:left="0" w:right="0" w:hanging="0"/>
              <w:rPr>
                <w:rFonts w:ascii="Arial" w:hAnsi="Arial" w:eastAsia="Times New Roman" w:cs="Arial"/>
                <w:color w:val="000000"/>
                <w:sz w:val="24"/>
                <w:szCs w:val="24"/>
                <w:lang w:eastAsia="es-MX"/>
              </w:rPr>
            </w:pPr>
            <w:r>
              <w:rPr>
                <w:rFonts w:eastAsia="Times New Roman" w:cs="Arial" w:ascii="Times new roman" w:hAnsi="Times new roman"/>
                <w:color w:val="000000"/>
                <w:sz w:val="16"/>
                <w:szCs w:val="16"/>
                <w:lang w:eastAsia="es-MX"/>
              </w:rPr>
              <w:t>2.Los tutores pueden consultar en cualquier momento la situación académica de los estudiantes.</w:t>
            </w:r>
          </w:p>
        </w:tc>
      </w:tr>
      <w:tr>
        <w:trPr>
          <w:trHeight w:val="915" w:hRule="atLeast"/>
        </w:trPr>
        <w:tc>
          <w:tcPr>
            <w:tcW w:w="2145" w:type="dxa"/>
            <w:tcBorders>
              <w:left w:val="single" w:sz="4" w:space="0" w:color="00000A"/>
            </w:tcBorders>
            <w:shd w:color="auto" w:fill="auto" w:val="clear"/>
            <w:tcMar>
              <w:left w:w="65" w:type="dxa"/>
            </w:tcMar>
            <w:vAlign w:val="bottom"/>
          </w:tcPr>
          <w:p>
            <w:pPr>
              <w:pStyle w:val="Normal"/>
              <w:bidi w:val="0"/>
              <w:spacing w:lineRule="auto" w:line="240" w:before="0" w:after="0"/>
              <w:ind w:left="0" w:right="0" w:hanging="0"/>
              <w:rPr>
                <w:rFonts w:ascii="Arial" w:hAnsi="Arial" w:eastAsia="Times New Roman" w:cs="Arial"/>
                <w:color w:val="000000"/>
                <w:sz w:val="24"/>
                <w:szCs w:val="24"/>
                <w:lang w:eastAsia="es-MX"/>
              </w:rPr>
            </w:pPr>
            <w:r>
              <w:rPr>
                <w:rFonts w:eastAsia="Times New Roman" w:cs="Arial" w:ascii="Times new roman" w:hAnsi="Times new roman"/>
                <w:color w:val="000000"/>
                <w:sz w:val="16"/>
                <w:szCs w:val="16"/>
                <w:lang w:eastAsia="es-MX"/>
              </w:rPr>
              <w:t>3. Transición lenta de la información.</w:t>
            </w:r>
          </w:p>
        </w:tc>
        <w:tc>
          <w:tcPr>
            <w:tcW w:w="2447" w:type="dxa"/>
            <w:tcBorders>
              <w:left w:val="single" w:sz="4" w:space="0" w:color="00000A"/>
              <w:right w:val="single" w:sz="4" w:space="0" w:color="00000A"/>
              <w:insideV w:val="single" w:sz="4" w:space="0" w:color="00000A"/>
            </w:tcBorders>
            <w:shd w:color="auto" w:fill="auto" w:val="clear"/>
            <w:tcMar>
              <w:left w:w="65" w:type="dxa"/>
            </w:tcMar>
            <w:vAlign w:val="bottom"/>
          </w:tcPr>
          <w:p>
            <w:pPr>
              <w:pStyle w:val="Normal"/>
              <w:bidi w:val="0"/>
              <w:spacing w:lineRule="auto" w:line="240" w:before="0" w:after="0"/>
              <w:ind w:left="0" w:right="0" w:hanging="0"/>
              <w:rPr>
                <w:rFonts w:ascii="Arial" w:hAnsi="Arial" w:eastAsia="Times New Roman" w:cs="Arial"/>
                <w:color w:val="000000"/>
                <w:sz w:val="24"/>
                <w:szCs w:val="24"/>
                <w:lang w:eastAsia="es-MX"/>
              </w:rPr>
            </w:pPr>
            <w:r>
              <w:rPr>
                <w:rFonts w:eastAsia="Times New Roman" w:cs="Arial" w:ascii="Times new roman" w:hAnsi="Times new roman"/>
                <w:color w:val="000000"/>
                <w:sz w:val="16"/>
                <w:szCs w:val="16"/>
                <w:lang w:eastAsia="es-MX"/>
              </w:rPr>
              <w:t>3.  Se detecta inmediatamente la actividad/inactividad de los estudiantes.</w:t>
            </w:r>
          </w:p>
        </w:tc>
      </w:tr>
      <w:tr>
        <w:trPr>
          <w:trHeight w:val="930" w:hRule="atLeast"/>
        </w:trPr>
        <w:tc>
          <w:tcPr>
            <w:tcW w:w="2145" w:type="dxa"/>
            <w:tcBorders>
              <w:left w:val="single" w:sz="4" w:space="0" w:color="00000A"/>
              <w:bottom w:val="single" w:sz="4" w:space="0" w:color="00000A"/>
              <w:insideH w:val="single" w:sz="4" w:space="0" w:color="00000A"/>
            </w:tcBorders>
            <w:shd w:color="auto" w:fill="auto" w:val="clear"/>
            <w:tcMar>
              <w:left w:w="65" w:type="dxa"/>
            </w:tcMar>
            <w:vAlign w:val="bottom"/>
          </w:tcPr>
          <w:p>
            <w:pPr>
              <w:pStyle w:val="Normal"/>
              <w:bidi w:val="0"/>
              <w:spacing w:lineRule="auto" w:line="240" w:before="0" w:after="0"/>
              <w:ind w:left="0" w:right="0" w:hanging="0"/>
              <w:rPr>
                <w:rFonts w:ascii="Arial" w:hAnsi="Arial" w:eastAsia="Times New Roman" w:cs="Arial"/>
                <w:color w:val="000000"/>
                <w:sz w:val="24"/>
                <w:szCs w:val="24"/>
                <w:lang w:eastAsia="es-MX"/>
              </w:rPr>
            </w:pPr>
            <w:r>
              <w:rPr>
                <w:rFonts w:eastAsia="Times New Roman" w:cs="Arial" w:ascii="Times new roman" w:hAnsi="Times new roman"/>
                <w:color w:val="000000"/>
                <w:sz w:val="16"/>
                <w:szCs w:val="16"/>
                <w:lang w:eastAsia="es-MX"/>
              </w:rPr>
              <w:t>4. Dificultad para cruzar la información docente-administración.</w:t>
            </w:r>
          </w:p>
        </w:tc>
        <w:tc>
          <w:tcPr>
            <w:tcW w:w="2447"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65" w:type="dxa"/>
            </w:tcMar>
            <w:vAlign w:val="bottom"/>
          </w:tcPr>
          <w:p>
            <w:pPr>
              <w:pStyle w:val="Normal"/>
              <w:bidi w:val="0"/>
              <w:spacing w:lineRule="auto" w:line="240" w:before="0" w:after="0"/>
              <w:ind w:left="0" w:right="0" w:hanging="0"/>
              <w:rPr>
                <w:rFonts w:ascii="Arial" w:hAnsi="Arial" w:eastAsia="Times New Roman" w:cs="Arial"/>
                <w:color w:val="000000"/>
                <w:sz w:val="24"/>
                <w:szCs w:val="24"/>
                <w:lang w:eastAsia="es-MX"/>
              </w:rPr>
            </w:pPr>
            <w:r>
              <w:rPr>
                <w:rFonts w:eastAsia="Times New Roman" w:cs="Arial" w:ascii="Times new roman" w:hAnsi="Times new roman"/>
                <w:color w:val="000000"/>
                <w:sz w:val="16"/>
                <w:szCs w:val="16"/>
                <w:lang w:eastAsia="es-MX"/>
              </w:rPr>
              <w:t>4. La situación académica de los estudiantes puede validarse en la plataforma.</w:t>
            </w:r>
          </w:p>
        </w:tc>
      </w:tr>
    </w:tbl>
    <w:p>
      <w:pPr>
        <w:pStyle w:val="Normal"/>
        <w:bidi w:val="0"/>
        <w:spacing w:lineRule="auto" w:line="240" w:before="0" w:after="0"/>
        <w:ind w:left="0" w:right="0" w:hanging="0"/>
        <w:jc w:val="center"/>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Todo lo anterior nos evidencia las modificaciones que se llevaron a cabo, en la parte administrativa de los cursos que se imparten en el Instituto, pero los cambios, y adaptaciones, mas grandes se han tenido que realizar, son en la parte académica, sobre todo en los cursos de ciencias básicas, por el contenido mismo, que se presenta.</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En lo que va de la pandemia, se ha evidenciado la necesidad de un cambio en la enseñanza de las Matemáticas, desde las diferentes perspectivas de los involucrados, es por ello que se han realizado diversos “manuales” de ayuda, para los docentes de matemáticas, tales como por ejemplo “</w:t>
      </w:r>
      <w:r>
        <w:rPr>
          <w:rFonts w:cs="Arial" w:ascii="Times new roman" w:hAnsi="Times new roman"/>
          <w:i/>
          <w:iCs/>
          <w:color w:val="000000"/>
          <w:sz w:val="20"/>
          <w:szCs w:val="20"/>
          <w:lang w:val="en-US"/>
        </w:rPr>
        <w:t>Moving Forward: Mathematics Learning in the Era of COVID - 19</w:t>
      </w:r>
      <w:r>
        <w:rPr>
          <w:rFonts w:cs="Arial" w:ascii="Times new roman" w:hAnsi="Times new roman"/>
          <w:color w:val="000000"/>
          <w:sz w:val="20"/>
          <w:szCs w:val="20"/>
          <w:lang w:val="en-US"/>
        </w:rPr>
        <w:t>” (Avanzando: Aprendizaje de las Matemáticas en la Era de COVID-19), los cuales están enfocados en la educación básica, y aunque las necesidades propias de ese nivel educativo, son diferentes, no por ello dejan de aportar diferentes estrategias e ideas que pueden ser adaptadas al nivel superior.</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 xml:space="preserve">Cuando hablamos de la enseñanza - aprendizaje de las matemáticas, no podemos dejar de hablar de la competencia matemática, la cual, se refiere a la capacidad de los alumnos para poder analizar, razonar y comunicar de forma eficaz, todo el proceso inmerso en la resolución de problemas matemáticos que se le presenten en diversas situaciones. (INECSE, 2005). </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El aprendizaje y la enseñanza de las Matemáticas, en cualquiera de sus niveles, promueven todas aquellas competencias que están relacionadas con el análisis, el razonamiento, y la resolución de problemas; iniciando desde un nivel básico, hasta un nivel mas avanzado.</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Cuando hablamos del proceso de la resolución de un problema, se incluyen diferentes fases, entre las que se pueden mencionar: a) identificar las variables presentes en el problema; b) representar el problema en forma diferente; c) establecer relaciones entre las variables del problema; d) establecer relaciones entre las representaciones empleadas; e) identificar las matemáticas que pueden ser relevantes para la solución del problema; f) relacionar el problema con otro más simple; g) utilizar un modelo matemático para representar el problema; h) justificar los resultados y i) comunicar el proceso y la solución. [García, M. &amp; Benítez, A. (2011)]. Esta identificación, dentro del proceso de la resolución de un problema, nos permite ser conscientes del alcance que debe tener la enseñanza y el aprendizaje de las Matemáticas.</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En el estudio, realizado por García, M. &amp; Benítez, A. (2011), se obtuvo la identificación de dos tipos de razonamiento relacionados con el contexto y la representación gráfica que los estudiantes emplean, para la resolución de problemas, las cuales son: a) razonamiento basado en el contexto, en el que la gráfica y la explicación escrita del estudiante no se encuentran relacionadas. y, b) razonamiento basado en restricciones, que se caracterizó por una comprensión más completa de la actividad y el establecimiento de relaciones entre las variables del problema, presentes tanto en la gráfica como en la explicación escrita. Estas conclusiones son útiles, para determinar la forma más óptima de presentar los conceptos y actividades, a los estudiantes, esto con el fin de mejorar la comprensión de los mismos.</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Por todo lo anterior, y como plantea Sánchez (2020), las matemáticas por su propia naturaleza no deben de eximirse, de tener un proceso concreto, gráfico y abstracto. Para ello se cuenta con las diferentes herramientas digitales, ya que deben ayudar a seguir este proceso a fin que el estudiante pueda interiorizar y comprender cada uno de los conceptos y temas presentados. Las herramientas digitales, en este sentido, han facilitado el proceso de enseñanza - aprendizaje de las Matemáticas; dichas herramientas son tan diversas y completas, que han propiciado en los docentes el desarrollo de habilidades complementarias, que le permitan un uso adecuado de ellas, tales como la organización, planeación y diseños de actividades complementarias, poniendo, de esta forma, en evidencia las competencias digitales que posee o que ha ido desarrollando en el proceso. Todo esto teniendo presente que la finalidad, de cada una de las actividades que son planeadas, es que los alumnos aprendan Matemáticas, así como el desarrollo de las habilidades y competencias necesarias para ello.</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En nuestro caso, la plataforma que usamos para este fin es Moodle, y aunque posee diferentes herramientas nativas, que pueden adaptarse a las diferentes necesidades docentes, también podemos hacer uso de herramientas externas que sean vinculables a ella. Esto es con el fin de procurar un aula virtual accesible para todos los involucrados, en el proceso. En el caso de la enseñanza de las Matemáticas, mediante herramientas digitales, y haciendo uso de la plataforma Moodle, se busca la integración de las diferentes herramientas disponibles en la plataforma, ya que de esta manera se trata de presentar diferentes representaciones de un mismo concepto, para procurar un mejor entendimiento y aprendizaje de los diferentes conceptos que se presentan.</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 xml:space="preserve">Sobre este fin, Sánchez (2015), propone cuatro aspectos principales, que deben ser considerados al usar Moodle, como herramienta para el proceso de enseñanza - aprendizaje de las Matemáticas: </w:t>
      </w:r>
    </w:p>
    <w:p>
      <w:pPr>
        <w:pStyle w:val="Normal"/>
        <w:bidi w:val="0"/>
        <w:spacing w:lineRule="auto" w:line="240" w:before="0" w:after="0"/>
        <w:ind w:left="0" w:right="0" w:hanging="0"/>
        <w:jc w:val="both"/>
        <w:rPr>
          <w:rFonts w:ascii="Arial" w:hAnsi="Arial" w:cs="Arial"/>
          <w:color w:val="000000"/>
          <w:sz w:val="24"/>
          <w:szCs w:val="24"/>
          <w:lang w:val="en-US"/>
        </w:rPr>
      </w:pPr>
      <w:r>
        <w:rPr>
          <w:rFonts w:ascii="Times new roman" w:hAnsi="Times new roman"/>
          <w:sz w:val="20"/>
          <w:szCs w:val="20"/>
        </w:rPr>
      </w:r>
    </w:p>
    <w:p>
      <w:pPr>
        <w:pStyle w:val="Normal"/>
        <w:numPr>
          <w:ilvl w:val="0"/>
          <w:numId w:val="0"/>
        </w:numPr>
        <w:tabs>
          <w:tab w:val="left" w:pos="360" w:leader="none"/>
          <w:tab w:val="left" w:pos="752" w:leader="none"/>
        </w:tabs>
        <w:bidi w:val="0"/>
        <w:spacing w:lineRule="auto" w:line="240" w:before="0" w:after="0"/>
        <w:ind w:left="720" w:right="0" w:hanging="0"/>
        <w:jc w:val="both"/>
        <w:rPr>
          <w:rFonts w:ascii="Times new roman" w:hAnsi="Times new roman"/>
          <w:sz w:val="20"/>
          <w:szCs w:val="20"/>
        </w:rPr>
      </w:pPr>
      <w:r>
        <w:rPr>
          <w:rFonts w:cs="Arial" w:ascii="Times new roman" w:hAnsi="Times new roman"/>
          <w:color w:val="000000"/>
          <w:sz w:val="20"/>
          <w:szCs w:val="20"/>
          <w:lang w:val="en-US"/>
        </w:rPr>
        <w:t xml:space="preserve">(1) </w:t>
      </w:r>
      <w:r>
        <w:rPr>
          <w:rFonts w:cs="Arial" w:ascii="Times new roman" w:hAnsi="Times new roman"/>
          <w:color w:val="000000"/>
          <w:sz w:val="20"/>
          <w:szCs w:val="20"/>
          <w:lang w:val="en-US"/>
        </w:rPr>
        <w:t>De forma previa, al proceso de enseñanza, mediante el uso de herramientas digitales, el docente requiere considerar en la planificación y organización de la enseñanza de las Matemáticas, los postulados recomendados por las teorías cognitivas, el cual sugiere que el conocimiento, debe encontrarse contextualizado y, por tanto, permitir la continua interacción de los estudiantes.</w:t>
      </w:r>
    </w:p>
    <w:p>
      <w:pPr>
        <w:pStyle w:val="Normal"/>
        <w:numPr>
          <w:ilvl w:val="0"/>
          <w:numId w:val="0"/>
        </w:numPr>
        <w:tabs>
          <w:tab w:val="left" w:pos="360" w:leader="none"/>
          <w:tab w:val="left" w:pos="752" w:leader="none"/>
        </w:tabs>
        <w:bidi w:val="0"/>
        <w:spacing w:lineRule="auto" w:line="240" w:before="0" w:after="0"/>
        <w:ind w:left="720" w:right="0" w:hanging="0"/>
        <w:jc w:val="both"/>
        <w:rPr>
          <w:rFonts w:ascii="Arial" w:hAnsi="Arial" w:cs="Arial"/>
          <w:color w:val="000000"/>
          <w:sz w:val="24"/>
          <w:szCs w:val="24"/>
          <w:lang w:val="en-US"/>
        </w:rPr>
      </w:pPr>
      <w:r>
        <w:rPr>
          <w:rFonts w:ascii="Times new roman" w:hAnsi="Times new roman"/>
          <w:sz w:val="20"/>
          <w:szCs w:val="20"/>
        </w:rPr>
      </w:r>
    </w:p>
    <w:p>
      <w:pPr>
        <w:pStyle w:val="Normal"/>
        <w:numPr>
          <w:ilvl w:val="0"/>
          <w:numId w:val="0"/>
        </w:numPr>
        <w:tabs>
          <w:tab w:val="left" w:pos="360" w:leader="none"/>
          <w:tab w:val="left" w:pos="752" w:leader="none"/>
        </w:tabs>
        <w:bidi w:val="0"/>
        <w:spacing w:lineRule="auto" w:line="240" w:before="0" w:after="0"/>
        <w:ind w:left="720" w:right="0" w:hanging="0"/>
        <w:jc w:val="both"/>
        <w:rPr>
          <w:rFonts w:ascii="Times new roman" w:hAnsi="Times new roman"/>
          <w:sz w:val="20"/>
          <w:szCs w:val="20"/>
        </w:rPr>
      </w:pPr>
      <w:r>
        <w:rPr>
          <w:rFonts w:cs="Arial" w:ascii="Times new roman" w:hAnsi="Times new roman"/>
          <w:color w:val="000000"/>
          <w:sz w:val="20"/>
          <w:szCs w:val="20"/>
          <w:lang w:val="en-US"/>
        </w:rPr>
        <w:t xml:space="preserve">(2) </w:t>
      </w:r>
      <w:r>
        <w:rPr>
          <w:rFonts w:cs="Arial" w:ascii="Times new roman" w:hAnsi="Times new roman"/>
          <w:color w:val="000000"/>
          <w:sz w:val="20"/>
          <w:szCs w:val="20"/>
          <w:lang w:val="en-US"/>
        </w:rPr>
        <w:t>Es importante el establecimiento de estrategias en el aula virtual durante el aprendizaje, en las que se pueda propiciar la definición y efectividad de estrategias clásicas tales como, la resolución de problemas junto con las estrategias innovadoras, como los debates y foros de discusión, donde las tareas educativas planteadas por el docente exijan acciones de forma individual y grupal cuando el estudiante es capaz de afrontar y solucionar los problemas. Esto último, es importante, ya que permite el intercambio de ideas y la iteración de los estudiantes, haciendo del proceso algo conjunto.</w:t>
      </w:r>
    </w:p>
    <w:p>
      <w:pPr>
        <w:pStyle w:val="Normal"/>
        <w:numPr>
          <w:ilvl w:val="0"/>
          <w:numId w:val="0"/>
        </w:numPr>
        <w:tabs>
          <w:tab w:val="left" w:pos="360" w:leader="none"/>
          <w:tab w:val="left" w:pos="752" w:leader="none"/>
        </w:tabs>
        <w:bidi w:val="0"/>
        <w:spacing w:lineRule="auto" w:line="240" w:before="0" w:after="0"/>
        <w:ind w:left="720" w:right="0" w:hanging="0"/>
        <w:jc w:val="both"/>
        <w:rPr>
          <w:rFonts w:ascii="Arial" w:hAnsi="Arial" w:cs="Arial"/>
          <w:color w:val="000000"/>
          <w:sz w:val="24"/>
          <w:szCs w:val="24"/>
          <w:lang w:val="en-US"/>
        </w:rPr>
      </w:pPr>
      <w:r>
        <w:rPr>
          <w:rFonts w:ascii="Times new roman" w:hAnsi="Times new roman"/>
          <w:sz w:val="20"/>
          <w:szCs w:val="20"/>
        </w:rPr>
      </w:r>
    </w:p>
    <w:p>
      <w:pPr>
        <w:pStyle w:val="Normal"/>
        <w:numPr>
          <w:ilvl w:val="0"/>
          <w:numId w:val="0"/>
        </w:numPr>
        <w:tabs>
          <w:tab w:val="left" w:pos="360" w:leader="none"/>
          <w:tab w:val="left" w:pos="752" w:leader="none"/>
        </w:tabs>
        <w:bidi w:val="0"/>
        <w:spacing w:lineRule="auto" w:line="240" w:before="0" w:after="0"/>
        <w:ind w:left="720" w:right="0" w:hanging="0"/>
        <w:jc w:val="both"/>
        <w:rPr>
          <w:rFonts w:ascii="Times new roman" w:hAnsi="Times new roman"/>
          <w:sz w:val="20"/>
          <w:szCs w:val="20"/>
        </w:rPr>
      </w:pPr>
      <w:r>
        <w:rPr>
          <w:rFonts w:cs="Arial" w:ascii="Times new roman" w:hAnsi="Times new roman"/>
          <w:color w:val="000000"/>
          <w:sz w:val="20"/>
          <w:szCs w:val="20"/>
          <w:lang w:val="en-US"/>
        </w:rPr>
        <w:t xml:space="preserve">(3) </w:t>
      </w:r>
      <w:r>
        <w:rPr>
          <w:rFonts w:cs="Arial" w:ascii="Times new roman" w:hAnsi="Times new roman"/>
          <w:color w:val="000000"/>
          <w:sz w:val="20"/>
          <w:szCs w:val="20"/>
          <w:lang w:val="en-US"/>
        </w:rPr>
        <w:t>La formación del pensamiento matemático en el estudiante que se apoya de los recursos tecnológicos, se basa en la conformación de las debidas competencias tecnológicas como soporte para el desarrollo y dominio de las debidas destrezas y habilidades de carácter matemático.</w:t>
      </w:r>
    </w:p>
    <w:p>
      <w:pPr>
        <w:pStyle w:val="Normal"/>
        <w:numPr>
          <w:ilvl w:val="0"/>
          <w:numId w:val="0"/>
        </w:numPr>
        <w:tabs>
          <w:tab w:val="left" w:pos="360" w:leader="none"/>
          <w:tab w:val="left" w:pos="752" w:leader="none"/>
        </w:tabs>
        <w:bidi w:val="0"/>
        <w:spacing w:lineRule="auto" w:line="240" w:before="0" w:after="0"/>
        <w:ind w:left="720" w:right="0" w:hanging="0"/>
        <w:jc w:val="both"/>
        <w:rPr>
          <w:rFonts w:ascii="Arial" w:hAnsi="Arial" w:cs="Arial"/>
          <w:color w:val="000000"/>
          <w:sz w:val="24"/>
          <w:szCs w:val="24"/>
          <w:lang w:val="en-US"/>
        </w:rPr>
      </w:pPr>
      <w:r>
        <w:rPr>
          <w:rFonts w:ascii="Times new roman" w:hAnsi="Times new roman"/>
          <w:sz w:val="20"/>
          <w:szCs w:val="20"/>
        </w:rPr>
      </w:r>
    </w:p>
    <w:p>
      <w:pPr>
        <w:pStyle w:val="Normal"/>
        <w:numPr>
          <w:ilvl w:val="0"/>
          <w:numId w:val="0"/>
        </w:numPr>
        <w:tabs>
          <w:tab w:val="left" w:pos="360" w:leader="none"/>
          <w:tab w:val="left" w:pos="752" w:leader="none"/>
        </w:tabs>
        <w:bidi w:val="0"/>
        <w:spacing w:lineRule="auto" w:line="240" w:before="0" w:after="0"/>
        <w:ind w:left="720" w:right="0" w:hanging="0"/>
        <w:jc w:val="both"/>
        <w:rPr>
          <w:rFonts w:ascii="Arial" w:hAnsi="Arial" w:cs="Arial"/>
          <w:color w:val="000000"/>
          <w:sz w:val="24"/>
          <w:szCs w:val="24"/>
          <w:lang w:val="en-US"/>
        </w:rPr>
      </w:pPr>
      <w:r>
        <w:rPr>
          <w:rFonts w:cs="Arial" w:ascii="Times new roman" w:hAnsi="Times new roman"/>
          <w:color w:val="000000"/>
          <w:sz w:val="20"/>
          <w:szCs w:val="20"/>
          <w:lang w:val="en-US"/>
        </w:rPr>
        <w:t xml:space="preserve">(4) </w:t>
      </w:r>
      <w:r>
        <w:rPr>
          <w:rFonts w:cs="Arial" w:ascii="Times new roman" w:hAnsi="Times new roman"/>
          <w:color w:val="000000"/>
          <w:sz w:val="20"/>
          <w:szCs w:val="20"/>
          <w:lang w:val="en-US"/>
        </w:rPr>
        <w:t>Se sugiere la incorporación de las herramientas de Moodle como el foro de debate, el chat y la wiki, entre otras, con el fin de reforzar las competencias matemáticas, en función de las habilidades tecnológicas de los estudiantes en el desarrollo de la temática función real.</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En este mismo sentido, Córtes Cortés et al (2020), plantean que la enseñanza de las matemáticas exige, para una buena y efectiva comprensión, la realización de diversas actividades prácticas, realizadas de forma sistemática. El escenario de trabajo virtual, que se plantea mediante la plataforma Moodle, posibilita, de forma eficaz, esta exigencia, por lo que es impostergable la necesidad de los docentes de Matemáticas, dominar el uso de esta plataforma, así como de las herramientas con las que cuesta, con la finalidad de poder estar en contacto con los estudiantes, para garantizar la comprensión de nuevos contenidos presentados, sistematizar o esclarecer los ya estudiados, o evaluar lo que ellos van aprendiendo, pues posibilita actividades de ejercitación, esencial en el aprendizaje de la matemática, sobre todo en la enseñanza a distancia. De igual forma, se tiene que, dichas actividades, benefician a los estudiantes propensos a tipos de aprendizajes más visuales o interactivos.</w:t>
      </w:r>
    </w:p>
    <w:p>
      <w:pPr>
        <w:pStyle w:val="Normal"/>
        <w:bidi w:val="0"/>
        <w:spacing w:lineRule="auto" w:line="240" w:before="0" w:after="0"/>
        <w:ind w:left="0" w:right="0" w:hanging="0"/>
        <w:jc w:val="both"/>
        <w:rPr>
          <w:rFonts w:ascii="Arial" w:hAnsi="Arial" w:cs="Arial"/>
          <w:color w:val="000000"/>
          <w:sz w:val="24"/>
          <w:szCs w:val="24"/>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b/>
          <w:b/>
          <w:bCs/>
          <w:sz w:val="20"/>
          <w:szCs w:val="20"/>
        </w:rPr>
      </w:pPr>
      <w:r>
        <w:rPr>
          <w:rFonts w:cs="Arial" w:ascii="Times new roman" w:hAnsi="Times new roman"/>
          <w:b/>
          <w:bCs/>
          <w:color w:val="000000"/>
          <w:sz w:val="20"/>
          <w:szCs w:val="20"/>
          <w:lang w:val="en-US"/>
        </w:rPr>
        <w:t>II. CONCLUSIONES</w:t>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A manera de conclusión, las principales preocupaciones con esta nueva realidad en la educación, a nivel global son: a) Pérdidas en los aprendizajes b) Aumento de las tasas de deserción c) Aumento en la brecha de genero y en América latina el aumento en la desigualdad educativa (Saavedra, 2020). Todo esto genera la necesidad de que las IES busque crear políticas mas flexibles para lograr dar soporte a los profesores en cuanto a hardwares y softwares para su quehacer en el procesos enseñanza aprendizaje y con ello los profesores en especial los de matemáticas logren aplicar sus conocimientos y transmitirlos de manera optimas  en un ambiente virtual,</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En este mismo sentido se necesita que dentro de la políticas incluya un procesos de concientización de los estudiantes para que entiendan que también su Jael es fundamental en dicho proceso de enseñanza aprendizaje y que las habilidades interpersonales que necesitaba durante las clases presenciales son totalmente diferente a  las que se necesitan en una educación totalmente virtual y hasta semi presencial siendo los mas importantes, responsabilidad, resilencia, autodidacta y auto aprendizaje.</w:t>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ab/>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La práctica docente de los profesores de matemáticas debe estar en relación a una planificación mas flexible y claramente definida donde las habilidades matemáticas  pueden ser impartidas mediante una sesión virtual como guía para el propio auto aprendizaje del alumno que tendrá, para lograr esto  como ya se ha mencionado antes se necesitara de voluntad institucional y la coordinación  sinergia con los profesores para lograr crear nuevas formas de capacitación docente que ayuden a crear ambientes virtuales realmente eficientes.</w:t>
      </w:r>
    </w:p>
    <w:p>
      <w:pPr>
        <w:pStyle w:val="Normal"/>
        <w:bidi w:val="0"/>
        <w:spacing w:lineRule="auto" w:line="240" w:before="0" w:after="0"/>
        <w:ind w:left="0" w:right="0" w:hanging="0"/>
        <w:rPr>
          <w:rFonts w:ascii="Times new roman" w:hAnsi="Times new roman" w:cs="Arial"/>
          <w:color w:val="000000"/>
          <w:sz w:val="20"/>
          <w:szCs w:val="20"/>
          <w:lang w:val="en-US"/>
        </w:rPr>
      </w:pPr>
      <w:r>
        <w:rPr>
          <w:rFonts w:cs="Arial" w:ascii="Times new roman" w:hAnsi="Times new roman"/>
          <w:color w:val="000000"/>
          <w:sz w:val="20"/>
          <w:szCs w:val="20"/>
          <w:lang w:val="en-US"/>
        </w:rPr>
      </w:r>
    </w:p>
    <w:p>
      <w:pPr>
        <w:pStyle w:val="Normal"/>
        <w:bidi w:val="0"/>
        <w:spacing w:lineRule="auto" w:line="240" w:before="0" w:after="0"/>
        <w:ind w:left="0" w:right="0" w:hanging="0"/>
        <w:rPr>
          <w:rFonts w:ascii="Times new roman" w:hAnsi="Times new roman"/>
          <w:sz w:val="20"/>
          <w:szCs w:val="20"/>
        </w:rPr>
      </w:pPr>
      <w:r>
        <w:rPr>
          <w:rFonts w:cs="Arial" w:ascii="Times new roman" w:hAnsi="Times new roman"/>
          <w:b/>
          <w:bCs/>
          <w:color w:val="000000"/>
          <w:sz w:val="20"/>
          <w:szCs w:val="20"/>
          <w:lang w:val="en-US"/>
        </w:rPr>
        <w:t>REFERENCIAS</w:t>
      </w:r>
    </w:p>
    <w:p>
      <w:pPr>
        <w:pStyle w:val="Normal"/>
        <w:bidi w:val="0"/>
        <w:spacing w:lineRule="auto" w:line="240" w:before="0" w:after="0"/>
        <w:ind w:left="0" w:right="0" w:hanging="0"/>
        <w:rPr>
          <w:rFonts w:ascii="Arial" w:hAnsi="Arial" w:cs="Arial"/>
          <w:b/>
          <w:b/>
          <w:bCs/>
          <w:color w:val="000000"/>
          <w:sz w:val="24"/>
          <w:szCs w:val="24"/>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Arana Palomino, W. (2012). Impacto de herramientas Moodle en el aprendizaje de límites de funciones Revista Virtual Universidad Católica del Norte, núm. 36, pp. 75-103 Fundación Universitaria Católica del Norte. Medellín, Colombia. Recuperado de: https://www.redalyc.org/pdf/1942/194224431005.pdf</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Cortés Cortés, M. E.; Cortés Iglesias, M.; Medina Mendieta, J. F.; Manzano Cabrera, M. &amp; León González, J. L. (2020). Ventajas de la plataforma Moodle para la enseñanza de las matemáticas en la universidad de Cienfuegos. Revista Universidad y Sociedad, 12(6), 240-245. Epub 02 de diciembre de 2020. Recuperado de: http://scielo.sld.cu/scielo.php?script=sci_arttext&amp;pid=S2218-36202020000600240&amp;lng=es&amp;tlng=es.</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Delgado, P. (2020). La enseñanza de las matemáticas requiere una urgente reestructuración, señala nuevo reporte. Recuperado de: https://observatorio.tec.mx/edu-news/ensenanza-de-las-matematicas-covid19</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García, Martha L, &amp; Benítez, Alma A. (2011). Competencias Matemáticas Desarrolladas en Ambientes Virtuales de Aprendizaje: el Caso de MOODLE. Formación universitaria, 4(3), 31-42. https://dx.doi.org/10.4067/S0718-50062011000300005</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Hernández - Fernández, J.(2020, 1 de septiembre). Cuatro consideraciones para la enseñanza en la pandemia. Recuperado de: https://theconversation.com/cuatro-consideraciones-para-la-ensenanza-en-la-pandemia-145364</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INECSE Instituto Nacional de Evaluación y Calidad del Sistema Educativo de España (2005), Informe PISA 2003, Pruebas de matemáticas y de solución de problemas, Madrid: Santillana, http://www.gobiernodecanarias.org/educacion/Portal/WebICEC/docs/0809/PISA/pisa2003liberados .pdf. </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Mendoza, L. (2020). Lo que la pandemia nos enseñó sobre la educación a distancia. Revista Latinoamericana de Estudios Educativos (México), vol. L, núm. Esp.-, pp. 343-352. Recuperado de: https://www.redalyc.org/jatsRepo/270/27063237028/html/index.html</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Saavedra, J. (2020, 30 de marzo). COVID - 19 y Educación: Algunos desafíos y oportunidades. Recuperado de: https://blogs.worldbank.org/es/education/educational-challenges-and-opportunities-covid-19-pandemic</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Sánchez, A. (2015). Estrategias para el aprendizaje de las funciones reales con la plataforma moodle Enl@ce: Revista Venezolana de Información, Tecnología y Conocimiento, vol. 12, núm. pp. 41-54. Recuperado de: https://www.redalyc.org/pdf/823/82340995004.pdf</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 xml:space="preserve">Sánchez, C. (2020). Herramientas tecnológicas en la enseñanza de las matemáticas durante la pandemia COVID - 19. Hamut ́ay, 7 (2), 46-57. Recuperado de: http://dx.doi.org/10.21503/hamu.v7i2.2132 </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 xml:space="preserve">Tam, G; El-Azar, D (2020, 13 marzo). </w:t>
      </w:r>
      <w:r>
        <w:rPr>
          <w:rFonts w:cs="Arial" w:ascii="Times new roman" w:hAnsi="Times new roman"/>
          <w:color w:val="000000"/>
          <w:sz w:val="20"/>
          <w:szCs w:val="20"/>
          <w:lang w:val="en-US"/>
        </w:rPr>
        <w:t>3 ways the coronavirus pandemic could reshape education. World Economic Forum. https://www.weforum.org/agenda/2020/03/3-ways-coronavirus-is-reshaping-education-and-what-changes-might-be-here-to-stay/</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Arial" w:hAnsi="Arial" w:cs="Arial"/>
          <w:color w:val="000000"/>
          <w:sz w:val="24"/>
          <w:szCs w:val="24"/>
          <w:lang w:val="en-US"/>
        </w:rPr>
      </w:pPr>
      <w:r>
        <w:rPr>
          <w:rFonts w:cs="Arial" w:ascii="Times new roman" w:hAnsi="Times new roman"/>
          <w:color w:val="000000"/>
          <w:sz w:val="20"/>
          <w:szCs w:val="20"/>
          <w:lang w:val="en-US"/>
        </w:rPr>
        <w:t xml:space="preserve">UNESCO (15 de marzo de 2018). Las competencias digitales son esenciales para el empleo y la inclusión social. Recuperado de: https://es.unesco.org/news/competencias-digi- tales-son-esenciales-empleo-y-inclusion-social </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Villafuente, P. (2020). Educación en tiempos de pandemia: COVID - 19 y equidad en el aprendizaje. Recuperado de: https://observatorio.tec.mx/edu-news/educacion-en-tiempos-de-pandemia-covid19</w:t>
      </w:r>
    </w:p>
    <w:p>
      <w:pPr>
        <w:pStyle w:val="Normal"/>
        <w:bidi w:val="0"/>
        <w:spacing w:lineRule="auto" w:line="240" w:before="0" w:after="0"/>
        <w:ind w:left="0" w:right="0" w:hanging="0"/>
        <w:rPr>
          <w:rFonts w:ascii="Times new roman" w:hAnsi="Times new roman" w:cs="Arial"/>
          <w:color w:val="000000"/>
          <w:sz w:val="20"/>
          <w:szCs w:val="20"/>
          <w:lang w:val="en-US"/>
        </w:rPr>
      </w:pPr>
      <w:r>
        <w:rPr/>
      </w:r>
    </w:p>
    <w:p>
      <w:pPr>
        <w:pStyle w:val="Normal"/>
        <w:bidi w:val="0"/>
        <w:spacing w:lineRule="auto" w:line="240" w:before="0" w:after="0"/>
        <w:ind w:left="0" w:right="0" w:hanging="0"/>
        <w:rPr/>
      </w:pPr>
      <w:r>
        <w:rPr>
          <w:rFonts w:cs="Arial" w:ascii="Times new roman" w:hAnsi="Times new roman"/>
          <w:color w:val="000000"/>
          <w:sz w:val="20"/>
          <w:szCs w:val="20"/>
          <w:lang w:val="en-US"/>
        </w:rPr>
        <w:t xml:space="preserve">Ltd, M.P. (2020). Moodle. Recuperado de: </w:t>
      </w:r>
      <w:hyperlink r:id="rId9">
        <w:r>
          <w:rPr>
            <w:rStyle w:val="EnlacedeInternet"/>
            <w:rFonts w:cs="Arial" w:ascii="Times new roman" w:hAnsi="Times new roman"/>
            <w:sz w:val="20"/>
            <w:szCs w:val="20"/>
            <w:lang w:val="en-US"/>
          </w:rPr>
          <w:t>https://moodle.com/es/soluciones/educacion-mas-alta/</w:t>
        </w:r>
      </w:hyperlink>
      <w:r>
        <w:rPr>
          <w:rFonts w:cs="Arial" w:ascii="Times new roman" w:hAnsi="Times new roman"/>
          <w:color w:val="000000"/>
          <w:sz w:val="20"/>
          <w:szCs w:val="20"/>
          <w:lang w:val="en-US"/>
        </w:rPr>
        <w:t xml:space="preserve"> (Ltd, 2021)</w:t>
      </w:r>
    </w:p>
    <w:p>
      <w:pPr>
        <w:pStyle w:val="Normal"/>
        <w:bidi w:val="0"/>
        <w:spacing w:lineRule="auto" w:line="240" w:before="0" w:after="0"/>
        <w:ind w:left="0" w:right="0" w:hanging="0"/>
        <w:jc w:val="both"/>
        <w:rPr>
          <w:rFonts w:cs="Arial"/>
          <w:color w:val="000000"/>
          <w:lang w:val="en-US"/>
        </w:rPr>
      </w:pPr>
      <w:r>
        <w:rPr>
          <w:rFonts w:ascii="Times new roman" w:hAnsi="Times new roman"/>
          <w:sz w:val="20"/>
          <w:szCs w:val="20"/>
        </w:rPr>
      </w:r>
    </w:p>
    <w:p>
      <w:pPr>
        <w:pStyle w:val="Normal"/>
        <w:bidi w:val="0"/>
        <w:spacing w:lineRule="auto" w:line="240" w:before="0" w:after="0"/>
        <w:ind w:left="0" w:right="0" w:hanging="0"/>
        <w:jc w:val="both"/>
        <w:rPr>
          <w:rFonts w:ascii="Times new roman" w:hAnsi="Times new roman"/>
          <w:sz w:val="20"/>
          <w:szCs w:val="20"/>
        </w:rPr>
      </w:pPr>
      <w:r>
        <w:rPr>
          <w:rFonts w:cs="Arial" w:ascii="Times new roman" w:hAnsi="Times new roman"/>
          <w:color w:val="000000"/>
          <w:sz w:val="20"/>
          <w:szCs w:val="20"/>
          <w:lang w:val="en-US"/>
        </w:rPr>
        <w:t>Jiménez M., Acosta M. (29 de junio de 2018). Experiencia Universitaria del uso de Edmodo en el aula. Caso universidad de Guayaquil, Ecuador. Recuperado de: https://www.3ciencias.com/wp-content/uploads/2018/06/Art_2.pdf.</w:t>
      </w:r>
    </w:p>
    <w:sectPr>
      <w:type w:val="continuous"/>
      <w:pgSz w:w="12240" w:h="15840"/>
      <w:pgMar w:left="1417" w:right="1417" w:header="1417" w:top="1983" w:footer="1417" w:bottom="1983" w:gutter="0"/>
      <w:cols w:num="2" w:space="282" w:equalWidth="true" w:sep="false"/>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Times New Roman">
    <w:charset w:val="01"/>
    <w:family w:val="roman"/>
    <w:pitch w:val="variable"/>
  </w:font>
  <w:font w:name="Times new roman">
    <w:charset w:val="01"/>
    <w:family w:val="roman"/>
    <w:pitch w:val="default"/>
  </w:font>
  <w:font w:name="Times new roman">
    <w:charset w:val="01"/>
    <w:family w:val="roman"/>
    <w:pitch w:val="variable"/>
  </w:font>
  <w:font w:name="Cantarel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bookmarkStart w:id="0" w:name="__DdeLink__1749_7315491781"/>
    <w:r>
      <w:rPr>
        <w:rFonts w:eastAsia="Arial" w:cs="Arial" w:ascii="Cantarell" w:hAnsi="Cantarell"/>
        <w:sz w:val="16"/>
        <w:szCs w:val="16"/>
      </w:rPr>
      <w:t xml:space="preserve">© </w:t>
    </w:r>
    <w:bookmarkEnd w:id="0"/>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bookmarkStart w:id="1" w:name="__DdeLink__1749_73154917811"/>
    <w:r>
      <w:rPr>
        <w:rFonts w:eastAsia="Arial" w:cs="Arial" w:ascii="Cantarell" w:hAnsi="Cantarell"/>
        <w:sz w:val="16"/>
        <w:szCs w:val="16"/>
      </w:rPr>
      <w:t xml:space="preserve">© </w:t>
    </w:r>
    <w:bookmarkEnd w:id="1"/>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Recibido: 12/Abril/2021</w:t>
          </w:r>
        </w:p>
        <w:p>
          <w:pPr>
            <w:pStyle w:val="Contenidodelatabla"/>
            <w:bidi w:val="0"/>
            <w:spacing w:lineRule="auto" w:line="240" w:before="0" w:after="0"/>
            <w:ind w:hanging="0"/>
            <w:jc w:val="left"/>
            <w:rPr/>
          </w:pPr>
          <w:r>
            <w:rPr>
              <w:rFonts w:ascii="Times new roman" w:hAnsi="Times new roman"/>
              <w:sz w:val="16"/>
              <w:szCs w:val="16"/>
            </w:rPr>
            <w:t>Aceptado: 18/Mayo/2021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12</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 Julio-Diciembre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12</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 Julio-Diciembre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8"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12, pp. </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12</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9</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ind w:left="144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sz w:val="22"/>
      <w:szCs w:val="22"/>
      <w:lang w:val="es-MX" w:eastAsia="en-US" w:bidi="ar-SA"/>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6578c9"/>
    <w:rPr>
      <w:b/>
      <w:sz w:val="48"/>
      <w:szCs w:val="48"/>
    </w:rPr>
  </w:style>
  <w:style w:type="character" w:styleId="EnlacedeInternet">
    <w:name w:val="Enlace de Internet"/>
    <w:basedOn w:val="DefaultParagraphFont"/>
    <w:uiPriority w:val="99"/>
    <w:unhideWhenUsed/>
    <w:rsid w:val="006578c9"/>
    <w:rPr>
      <w:color w:val="0563C1" w:themeColor="hyperlink"/>
      <w:u w:val="single"/>
    </w:rPr>
  </w:style>
  <w:style w:type="character" w:styleId="UnresolvedMention">
    <w:name w:val="Unresolved Mention"/>
    <w:basedOn w:val="DefaultParagraphFont"/>
    <w:uiPriority w:val="99"/>
    <w:semiHidden/>
    <w:unhideWhenUsed/>
    <w:qFormat/>
    <w:rsid w:val="006578c9"/>
    <w:rPr>
      <w:color w:val="605E5C"/>
      <w:shd w:fill="E1DFDD" w:val="clear"/>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itular">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21793e"/>
    <w:pPr>
      <w:spacing w:before="0" w:after="160"/>
      <w:ind w:left="720" w:hanging="0"/>
      <w:contextualSpacing/>
    </w:pPr>
    <w:rPr/>
  </w:style>
  <w:style w:type="paragraph" w:styleId="Bibliography">
    <w:name w:val="Bibliography"/>
    <w:basedOn w:val="Normal"/>
    <w:next w:val="Normal"/>
    <w:uiPriority w:val="37"/>
    <w:unhideWhenUsed/>
    <w:qFormat/>
    <w:rsid w:val="006578c9"/>
    <w:pPr/>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paragraph" w:styleId="NormalWeb">
    <w:name w:val="Normal (Web)"/>
    <w:basedOn w:val="Normal"/>
    <w:qFormat/>
    <w:pPr>
      <w:spacing w:beforeAutospacing="1" w:afterAutospacing="1"/>
    </w:pPr>
    <w:rPr>
      <w:rFonts w:ascii="Times New Roman" w:hAnsi="Times New Roman" w:eastAsia="Times New Roman" w:cs="Times New Roman"/>
      <w:lang w:eastAsia="es-MX" w:bidi="ar-SA"/>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656d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hart" Target="charts/chart1.xml"/><Relationship Id="rId9" Type="http://schemas.openxmlformats.org/officeDocument/2006/relationships/hyperlink" Target="https://moodle.com/es/soluciones/educacion-mas-alta/"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600" spc="117" strike="noStrike">
                <a:solidFill>
                  <a:srgbClr val="595959"/>
                </a:solidFill>
                <a:uFill>
                  <a:solidFill>
                    <a:srgbClr val="ffffff"/>
                  </a:solidFill>
                </a:uFill>
                <a:latin typeface="Calibri"/>
              </a:defRPr>
            </a:pPr>
            <a:r>
              <a:rPr b="1" sz="1600" spc="117" strike="noStrike">
                <a:solidFill>
                  <a:srgbClr val="595959"/>
                </a:solidFill>
                <a:uFill>
                  <a:solidFill>
                    <a:srgbClr val="ffffff"/>
                  </a:solidFill>
                </a:uFill>
                <a:latin typeface="Calibri"/>
              </a:rPr>
              <a:t>Plataformas empleadas 
por docentes del ITSP</a:t>
            </a:r>
          </a:p>
        </c:rich>
      </c:tx>
      <c:overlay val="0"/>
    </c:title>
    <c:autoTitleDeleted val="0"/>
    <c:plotArea>
      <c:barChart>
        <c:barDir val="col"/>
        <c:grouping val="clustered"/>
        <c:varyColors val="0"/>
        <c:ser>
          <c:idx val="0"/>
          <c:order val="0"/>
          <c:tx>
            <c:strRef>
              <c:f>label 0</c:f>
              <c:strCache>
                <c:ptCount val="1"/>
                <c:pt idx="0">
                  <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3"/>
                <c:pt idx="0">
                  <c:v>Edmodo</c:v>
                </c:pt>
                <c:pt idx="1">
                  <c:v>Classroom</c:v>
                </c:pt>
                <c:pt idx="2">
                  <c:v>Otro</c:v>
                </c:pt>
              </c:strCache>
            </c:strRef>
          </c:cat>
          <c:val>
            <c:numRef>
              <c:f>0</c:f>
              <c:numCache>
                <c:formatCode>General</c:formatCode>
                <c:ptCount val="3"/>
                <c:pt idx="0">
                  <c:v>22</c:v>
                </c:pt>
                <c:pt idx="1">
                  <c:v>12</c:v>
                </c:pt>
                <c:pt idx="2">
                  <c:v>6</c:v>
                </c:pt>
              </c:numCache>
            </c:numRef>
          </c:val>
        </c:ser>
        <c:gapWidth val="444"/>
        <c:overlap val="-90"/>
        <c:axId val="56011255"/>
        <c:axId val="17029789"/>
      </c:barChart>
      <c:catAx>
        <c:axId val="56011255"/>
        <c:scaling>
          <c:orientation val="minMax"/>
        </c:scaling>
        <c:delete val="0"/>
        <c:axPos val="b"/>
        <c:majorGridlines>
          <c:spPr>
            <a:ln w="9360">
              <a:solidFill>
                <a:srgbClr val="d9d9d9"/>
              </a:solidFill>
              <a:round/>
            </a:ln>
          </c:spPr>
        </c:majorGridlines>
        <c:numFmt formatCode="DD/MM/YYYY" sourceLinked="1"/>
        <c:majorTickMark val="none"/>
        <c:minorTickMark val="none"/>
        <c:tickLblPos val="nextTo"/>
        <c:spPr>
          <a:ln w="9360">
            <a:solidFill>
              <a:srgbClr val="d9d9d9"/>
            </a:solidFill>
            <a:round/>
          </a:ln>
        </c:spPr>
        <c:txPr>
          <a:bodyPr/>
          <a:p>
            <a:pPr>
              <a:defRPr b="0" sz="800" spc="117" strike="noStrike">
                <a:solidFill>
                  <a:srgbClr val="595959"/>
                </a:solidFill>
                <a:uFill>
                  <a:solidFill>
                    <a:srgbClr val="ffffff"/>
                  </a:solidFill>
                </a:uFill>
                <a:latin typeface="Calibri"/>
              </a:defRPr>
            </a:pPr>
          </a:p>
        </c:txPr>
        <c:crossAx val="17029789"/>
        <c:crosses val="autoZero"/>
        <c:auto val="1"/>
        <c:lblAlgn val="ctr"/>
        <c:lblOffset val="100"/>
      </c:catAx>
      <c:valAx>
        <c:axId val="17029789"/>
        <c:scaling>
          <c:orientation val="minMax"/>
        </c:scaling>
        <c:delete val="1"/>
        <c:axPos val="l"/>
        <c:numFmt formatCode="General" sourceLinked="0"/>
        <c:majorTickMark val="none"/>
        <c:minorTickMark val="none"/>
        <c:tickLblPos val="nextTo"/>
        <c:spPr>
          <a:ln w="6480">
            <a:solidFill>
              <a:srgbClr val="8b8b8b"/>
            </a:solidFill>
            <a:round/>
          </a:ln>
        </c:spPr>
        <c:txPr>
          <a:bodyPr/>
          <a:p>
            <a:pPr>
              <a:defRPr b="0" sz="1000" spc="-1" strike="noStrike">
                <a:solidFill>
                  <a:srgbClr val="000000"/>
                </a:solidFill>
                <a:uFill>
                  <a:solidFill>
                    <a:srgbClr val="ffffff"/>
                  </a:solidFill>
                </a:uFill>
                <a:latin typeface="Calibri"/>
              </a:defRPr>
            </a:pPr>
          </a:p>
        </c:txPr>
        <c:crossAx val="56011255"/>
        <c:crosses val="autoZero"/>
      </c:valAx>
      <c:spPr>
        <a:noFill/>
        <a:ln>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Moo21</b:Tag>
    <b:SourceType>InternetSite</b:SourceType>
    <b:Guid>{BF3087FF-9581-4598-B15A-3A53FF45B061}</b:Guid>
    <b:Author>
      <b:Author>
        <b:NameList>
          <b:Person>
            <b:Last>Ltd</b:Last>
            <b:First>Moodle</b:First>
            <b:Middle>Pty</b:Middle>
          </b:Person>
        </b:NameList>
      </b:Author>
    </b:Author>
    <b:Title>Moodle</b:Title>
    <b:InternetSiteTitle>Moodle</b:InternetSiteTitle>
    <b:Year>2021</b:Year>
    <b:Month>Mayo</b:Month>
    <b:Day>14</b:Day>
    <b:URL>https://moodle.com/es/soluciones/educacion-mas-alta/</b:URL>
    <b:RefOrder>1</b:RefOrder>
  </b:Source>
</b:Sources>
</file>

<file path=customXml/item2.xml><?xml version="1.0" encoding="utf-8"?>
<go:gDocsCustomXmlDataStorage xmlns:go="http://customooxmlschemas.google.com/" xmlns:r="http://schemas.openxmlformats.org/officeDocument/2006/relationships">
  <go:docsCustomData roundtripDataSignature="AMtx7mhBkW/QerOIRFFZKC6mrlJArGV0gA==">AMUW2mXS9BEQGmR8PVSmfTe4qROCw2BcnmNKd53yW2zFgQj3wLqMVC477iNmgTWGdg/PUvh1tiy8LnVjF79ovUEniB4DS2fN8V3ifSqyvKpRP2prxjXME5M=</go:docsCustomData>
</go:gDocsCustomXmlDataStorage>
</file>

<file path=customXml/itemProps1.xml><?xml version="1.0" encoding="utf-8"?>
<ds:datastoreItem xmlns:ds="http://schemas.openxmlformats.org/officeDocument/2006/customXml" ds:itemID="{9FF769BC-467A-4A2A-A7D2-03B1807EA2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Application>LibreOffice/5.2.7.2$Linux_X86_64 LibreOffice_project/20m0$Build-2</Application>
  <Pages>8</Pages>
  <Words>4878</Words>
  <Characters>27330</Characters>
  <CharactersWithSpaces>32163</CharactersWithSpaces>
  <Paragraphs>115</Paragraphs>
  <Company>ITM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2021-04-09T06:03:00Z</dcterms:created>
  <dc:creator>Cinthia Arely May Cen</dc:creator>
  <dc:description/>
  <dc:language>es-MX</dc:language>
  <cp:lastModifiedBy/>
  <dcterms:modified xsi:type="dcterms:W3CDTF">2021-07-06T22:21:31Z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ITM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