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before="0" w:after="0"/>
        <w:ind w:left="0" w:hanging="0"/>
        <w:jc w:val="center"/>
        <w:rPr>
          <w:rFonts w:ascii="Times New Roman" w:hAnsi="Times New Roman" w:cs="Times New Roman"/>
          <w:b w:val="false"/>
          <w:b w:val="false"/>
          <w:bCs w:val="false"/>
          <w:sz w:val="44"/>
          <w:szCs w:val="44"/>
        </w:rPr>
      </w:pPr>
      <w:r>
        <w:rPr>
          <w:rFonts w:cs="Times New Roman" w:ascii="Times New Roman" w:hAnsi="Times New Roman"/>
          <w:b w:val="false"/>
          <w:bCs w:val="false"/>
          <w:sz w:val="44"/>
          <w:szCs w:val="44"/>
        </w:rPr>
        <w:t>Implementación de un algoritmo de visión artificial para el desarrollo de un sistema clasificador de plantas de cacao</w:t>
      </w:r>
    </w:p>
    <w:p>
      <w:pPr>
        <w:pStyle w:val="Normal"/>
        <w:ind w:left="118" w:right="115" w:hanging="0"/>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Textopreformateado"/>
        <w:ind w:right="115" w:hanging="0"/>
        <w:jc w:val="center"/>
        <w:rPr>
          <w:rFonts w:ascii="Times New Roman" w:hAnsi="Times New Roman" w:cs="Times New Roman"/>
          <w:color w:val="000000"/>
          <w:sz w:val="36"/>
          <w:szCs w:val="36"/>
          <w:lang w:val="en-US"/>
        </w:rPr>
      </w:pPr>
      <w:r>
        <w:rPr>
          <w:rFonts w:cs="Times New Roman" w:ascii="Times New Roman" w:hAnsi="Times New Roman"/>
          <w:color w:val="000000"/>
          <w:sz w:val="36"/>
          <w:szCs w:val="36"/>
          <w:lang w:val="en-US"/>
        </w:rPr>
        <w:t>Implementation of a computer vision algorithm for the development of a cocoa plant classification system</w:t>
      </w:r>
    </w:p>
    <w:p>
      <w:pPr>
        <w:pStyle w:val="Normal"/>
        <w:ind w:right="115" w:hanging="0"/>
        <w:jc w:val="both"/>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r>
    </w:p>
    <w:p>
      <w:pPr>
        <w:pStyle w:val="Normal"/>
        <w:ind w:right="115" w:hanging="0"/>
        <w:jc w:val="center"/>
        <w:rPr>
          <w:rFonts w:ascii="Times New Roman" w:hAnsi="Times New Roman" w:cs="Times New Roman"/>
        </w:rPr>
      </w:pPr>
      <w:r>
        <w:rPr>
          <w:rFonts w:cs="Times New Roman" w:ascii="Times New Roman" w:hAnsi="Times New Roman"/>
          <w:color w:val="000000"/>
        </w:rPr>
        <w:t>Jeffrey Villatoro-Quezada</w:t>
      </w:r>
      <w:r>
        <w:rPr>
          <w:rFonts w:cs="Times New Roman" w:ascii="Times New Roman" w:hAnsi="Times New Roman"/>
          <w:color w:val="000000"/>
          <w:vertAlign w:val="superscript"/>
        </w:rPr>
        <w:t>1</w:t>
      </w:r>
      <w:r>
        <w:rPr>
          <w:rFonts w:cs="Times New Roman" w:ascii="Times New Roman" w:hAnsi="Times New Roman"/>
          <w:color w:val="000000"/>
        </w:rPr>
        <w:t>, Karla Paola Olán-de los Santos</w:t>
      </w:r>
      <w:r>
        <w:rPr>
          <w:rFonts w:cs="Times New Roman" w:ascii="Times New Roman" w:hAnsi="Times New Roman"/>
          <w:color w:val="000000"/>
          <w:vertAlign w:val="superscript"/>
        </w:rPr>
        <w:t>1</w:t>
      </w:r>
      <w:r>
        <w:rPr>
          <w:rFonts w:cs="Times New Roman" w:ascii="Times New Roman" w:hAnsi="Times New Roman"/>
          <w:color w:val="000000"/>
        </w:rPr>
        <w:t xml:space="preserve">, </w:t>
      </w:r>
    </w:p>
    <w:p>
      <w:pPr>
        <w:pStyle w:val="Normal"/>
        <w:ind w:right="115" w:hanging="0"/>
        <w:jc w:val="center"/>
        <w:rPr>
          <w:rFonts w:ascii="Times New Roman" w:hAnsi="Times New Roman" w:cs="Times New Roman"/>
        </w:rPr>
      </w:pPr>
      <w:r>
        <w:rPr>
          <w:rFonts w:cs="Times New Roman" w:ascii="Times New Roman" w:hAnsi="Times New Roman"/>
          <w:color w:val="000000"/>
        </w:rPr>
        <w:t>Ernesto Alonso Ocaña-Valenzuela</w:t>
      </w:r>
      <w:r>
        <w:rPr>
          <w:rFonts w:cs="Times New Roman" w:ascii="Times New Roman" w:hAnsi="Times New Roman"/>
          <w:color w:val="000000"/>
          <w:vertAlign w:val="superscript"/>
        </w:rPr>
        <w:t>1</w:t>
      </w:r>
      <w:r>
        <w:rPr>
          <w:rFonts w:cs="Times New Roman" w:ascii="Times New Roman" w:hAnsi="Times New Roman"/>
          <w:color w:val="000000"/>
        </w:rPr>
        <w:t>, Alejandro Arias-Cruz</w:t>
      </w:r>
      <w:r>
        <w:rPr>
          <w:rFonts w:cs="Times New Roman" w:ascii="Times New Roman" w:hAnsi="Times New Roman"/>
          <w:color w:val="000000"/>
          <w:vertAlign w:val="superscript"/>
        </w:rPr>
        <w:t>1</w:t>
      </w:r>
      <w:r>
        <w:rPr>
          <w:rFonts w:cs="Times New Roman" w:ascii="Times New Roman" w:hAnsi="Times New Roman"/>
          <w:color w:val="000000"/>
        </w:rPr>
        <w:t>, Miguel Antonio Caraveo-Cacep</w:t>
      </w:r>
      <w:r>
        <w:rPr>
          <w:rFonts w:cs="Times New Roman" w:ascii="Times New Roman" w:hAnsi="Times New Roman"/>
          <w:color w:val="000000"/>
          <w:vertAlign w:val="superscript"/>
        </w:rPr>
        <w:t>1</w:t>
      </w:r>
    </w:p>
    <w:p>
      <w:pPr>
        <w:pStyle w:val="Normal"/>
        <w:ind w:left="118" w:right="116" w:hanging="0"/>
        <w:jc w:val="center"/>
        <w:rPr>
          <w:rFonts w:ascii="Times New Roman" w:hAnsi="Times New Roman" w:cs="Times New Roman"/>
          <w:b w:val="false"/>
          <w:b w:val="false"/>
          <w:bCs w:val="false"/>
          <w:color w:val="000000"/>
          <w:sz w:val="20"/>
          <w:szCs w:val="20"/>
        </w:rPr>
      </w:pPr>
      <w:r>
        <w:rPr>
          <w:rFonts w:cs="Times New Roman" w:ascii="Times New Roman" w:hAnsi="Times New Roman"/>
          <w:b w:val="false"/>
          <w:bCs w:val="false"/>
          <w:color w:val="000000"/>
          <w:sz w:val="20"/>
          <w:szCs w:val="20"/>
        </w:rPr>
      </w:r>
    </w:p>
    <w:p>
      <w:pPr>
        <w:pStyle w:val="Normal"/>
        <w:ind w:right="116" w:hanging="0"/>
        <w:jc w:val="center"/>
        <w:rPr>
          <w:rFonts w:ascii="Times New Roman" w:hAnsi="Times New Roman" w:cs="Times New Roman"/>
          <w:i/>
          <w:i/>
          <w:iCs/>
          <w:color w:val="000000"/>
        </w:rPr>
      </w:pPr>
      <w:r>
        <w:rPr>
          <w:rFonts w:cs="Times New Roman" w:ascii="Times New Roman" w:hAnsi="Times New Roman"/>
          <w:i/>
          <w:iCs/>
          <w:color w:val="000000"/>
          <w:vertAlign w:val="superscript"/>
        </w:rPr>
        <w:t>1</w:t>
      </w:r>
      <w:r>
        <w:rPr>
          <w:rFonts w:cs="Times New Roman" w:ascii="Times New Roman" w:hAnsi="Times New Roman"/>
          <w:i/>
          <w:iCs/>
          <w:color w:val="000000"/>
        </w:rPr>
        <w:t>Tecnológico Nacional de México. Instituto Tecnológico Superior de Comalcalco,</w:t>
      </w:r>
    </w:p>
    <w:p>
      <w:pPr>
        <w:pStyle w:val="Normal"/>
        <w:ind w:right="116" w:hanging="0"/>
        <w:jc w:val="center"/>
        <w:rPr>
          <w:rFonts w:ascii="Times New Roman" w:hAnsi="Times New Roman" w:cs="Times New Roman"/>
          <w:i/>
          <w:i/>
          <w:iCs/>
          <w:color w:val="000000"/>
        </w:rPr>
      </w:pPr>
      <w:r>
        <w:rPr>
          <w:rFonts w:cs="Times New Roman" w:ascii="Times New Roman" w:hAnsi="Times New Roman"/>
          <w:i/>
          <w:iCs/>
          <w:color w:val="000000"/>
        </w:rPr>
        <w:t xml:space="preserve">Carretera Vecinal Comalcalco-Paraíso Km. 2, Occidente 3ra. Sección, </w:t>
      </w:r>
    </w:p>
    <w:p>
      <w:pPr>
        <w:pStyle w:val="Normal"/>
        <w:ind w:right="116" w:hanging="0"/>
        <w:jc w:val="center"/>
        <w:rPr>
          <w:rFonts w:ascii="Times New Roman" w:hAnsi="Times New Roman" w:cs="Times New Roman"/>
          <w:i/>
          <w:i/>
          <w:iCs/>
          <w:color w:val="000000"/>
        </w:rPr>
      </w:pPr>
      <w:r>
        <w:rPr>
          <w:rFonts w:cs="Times New Roman" w:ascii="Times New Roman" w:hAnsi="Times New Roman"/>
          <w:i/>
          <w:iCs/>
          <w:color w:val="000000"/>
        </w:rPr>
        <w:t>CP 86650, Comalcalco, Tabasco, México.</w:t>
      </w:r>
    </w:p>
    <w:p>
      <w:pPr>
        <w:pStyle w:val="Normal"/>
        <w:rPr>
          <w:rFonts w:ascii="Times New Roman" w:hAnsi="Times New Roman" w:cs="Times New Roman"/>
          <w:i/>
          <w:i/>
          <w:iCs/>
          <w:sz w:val="20"/>
          <w:szCs w:val="20"/>
        </w:rPr>
      </w:pPr>
      <w:r>
        <w:rPr>
          <w:rFonts w:cs="Times New Roman" w:ascii="Times New Roman" w:hAnsi="Times New Roman"/>
          <w:i/>
          <w:iCs/>
          <w:sz w:val="20"/>
          <w:szCs w:val="20"/>
        </w:rPr>
      </w:r>
    </w:p>
    <w:p>
      <w:pPr>
        <w:pStyle w:val="Normal"/>
        <w:jc w:val="center"/>
        <w:rPr>
          <w:rFonts w:ascii="Times New Roman" w:hAnsi="Times New Roman" w:cs="Times New Roman"/>
          <w:i/>
          <w:i/>
          <w:iCs/>
          <w:sz w:val="20"/>
          <w:szCs w:val="20"/>
        </w:rPr>
      </w:pPr>
      <w:r>
        <w:rPr>
          <w:rFonts w:cs="Times New Roman" w:ascii="Times New Roman" w:hAnsi="Times New Roman"/>
          <w:i/>
          <w:iCs/>
          <w:sz w:val="20"/>
          <w:szCs w:val="20"/>
        </w:rPr>
        <w:t xml:space="preserve">*Corresponding author: </w:t>
      </w:r>
    </w:p>
    <w:p>
      <w:pPr>
        <w:pStyle w:val="Normal"/>
        <w:jc w:val="center"/>
        <w:rPr>
          <w:rFonts w:ascii="Times New Roman" w:hAnsi="Times New Roman" w:cs="Times New Roman"/>
          <w:i/>
          <w:i/>
          <w:iCs/>
          <w:sz w:val="20"/>
          <w:szCs w:val="20"/>
        </w:rPr>
      </w:pPr>
      <w:r>
        <w:rPr>
          <w:rFonts w:cs="Times New Roman" w:ascii="Times New Roman" w:hAnsi="Times New Roman"/>
          <w:i/>
          <w:iCs/>
          <w:sz w:val="20"/>
          <w:szCs w:val="20"/>
        </w:rPr>
        <w:t>ernesto.ocana@comalcalco.tecnm.mx</w:t>
      </w:r>
    </w:p>
    <w:p>
      <w:pPr>
        <w:pStyle w:val="Normal"/>
        <w:rPr>
          <w:rFonts w:ascii="Times New Roman" w:hAnsi="Times New Roman" w:cs="Times New Roman"/>
          <w:color w:val="000000"/>
          <w:sz w:val="20"/>
          <w:szCs w:val="20"/>
        </w:rPr>
      </w:pPr>
      <w:r>
        <w:rPr>
          <w:rFonts w:cs="Times New Roman" w:ascii="Times New Roman" w:hAnsi="Times New Roman"/>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header="1134" w:top="1601" w:footer="1134" w:bottom="1729" w:gutter="0"/>
          <w:pgNumType w:start="1" w:fmt="decimal"/>
          <w:formProt w:val="false"/>
          <w:titlePg/>
          <w:textDirection w:val="lrTb"/>
          <w:docGrid w:type="default" w:linePitch="600" w:charSpace="32768"/>
        </w:sectPr>
      </w:pPr>
    </w:p>
    <w:p>
      <w:pPr>
        <w:pStyle w:val="Ttulo1"/>
        <w:widowControl w:val="false"/>
        <w:spacing w:before="0" w:after="0"/>
        <w:ind w:left="0" w:right="0" w:hanging="0"/>
        <w:jc w:val="both"/>
        <w:rPr>
          <w:rFonts w:ascii="Times New Roman" w:hAnsi="Times New Roman" w:cs="Times New Roman"/>
        </w:rPr>
      </w:pPr>
      <w:r>
        <w:rPr>
          <w:rFonts w:cs="Times New Roman" w:ascii="Times New Roman" w:hAnsi="Times New Roman"/>
        </w:rPr>
        <w:t>Resumen. Es sabido que Tabasco es un importante productor de cacao, sin embargo, el desinterés de las nuevas generaciones o procesos costosos provocan un área de oportunidad para mejorar el aprovechamiento y control sobre estas plantas. El objetivo de este proyecto es implementar un modelo de visión artificial en una tarjeta Raspberry Pi para así clasificar las plantas de cacao de otro tipo de árboles con el fin de tener un mejor control sobre las especies existentes, simplificando las tareas de gestión y contribuyendo así a la preservación de estas especies. La metodología incluye investigación teórica, selección de modelos, entrenamiento con imágenes etiquetadas utilizando herramientas especializadas, seguido de pruebas para optimizar el rendimiento. Los resultados demostraron que los modelos de visión artificial son efectivos para detectar especies de cacao, destacando su potencial en aplicaciones agrícolas. Sin embargo, el éxito de estos modelos depende intrínsecamente de la calidad de los datos de entrenamiento.</w:t>
      </w:r>
    </w:p>
    <w:p>
      <w:pPr>
        <w:pStyle w:val="Normal"/>
        <w:jc w:val="both"/>
        <w:rPr>
          <w:rFonts w:ascii="Times New Roman" w:hAnsi="Times New Roman" w:cs="Times New Roman"/>
          <w:b/>
          <w:b/>
          <w:sz w:val="20"/>
          <w:szCs w:val="20"/>
        </w:rPr>
      </w:pPr>
      <w:r>
        <w:rPr>
          <w:rFonts w:cs="Times New Roman" w:ascii="Times New Roman" w:hAnsi="Times New Roman"/>
          <w:b/>
          <w:sz w:val="20"/>
          <w:szCs w:val="20"/>
        </w:rPr>
      </w:r>
    </w:p>
    <w:p>
      <w:pPr>
        <w:pStyle w:val="Normal"/>
        <w:jc w:val="both"/>
        <w:rPr>
          <w:rFonts w:ascii="Times New Roman" w:hAnsi="Times New Roman" w:cs="Times New Roman"/>
          <w:b/>
          <w:b/>
          <w:bCs/>
          <w:sz w:val="20"/>
          <w:szCs w:val="20"/>
        </w:rPr>
      </w:pPr>
      <w:r>
        <w:rPr>
          <w:rFonts w:cs="Times New Roman" w:ascii="Times New Roman" w:hAnsi="Times New Roman"/>
          <w:b/>
          <w:bCs/>
          <w:sz w:val="20"/>
          <w:szCs w:val="20"/>
        </w:rPr>
        <w:t xml:space="preserve">Palabras </w:t>
      </w:r>
      <w:r>
        <w:rPr>
          <w:rFonts w:cs="Times New Roman" w:ascii="Times New Roman" w:hAnsi="Times New Roman"/>
          <w:b/>
          <w:bCs/>
          <w:sz w:val="20"/>
          <w:szCs w:val="20"/>
        </w:rPr>
        <w:t>c</w:t>
      </w:r>
      <w:r>
        <w:rPr>
          <w:rFonts w:cs="Times New Roman" w:ascii="Times New Roman" w:hAnsi="Times New Roman"/>
          <w:b/>
          <w:bCs/>
          <w:sz w:val="20"/>
          <w:szCs w:val="20"/>
        </w:rPr>
        <w:t>lave:</w:t>
      </w:r>
      <w:r>
        <w:rPr>
          <w:rFonts w:eastAsia="Times New Roman" w:cs="Times New Roman" w:ascii="Times New Roman" w:hAnsi="Times New Roman"/>
          <w:b/>
          <w:bCs/>
          <w:sz w:val="20"/>
          <w:szCs w:val="20"/>
        </w:rPr>
        <w:t xml:space="preserve"> artificial, cacao, datos, entrenamiento, visión.</w:t>
      </w:r>
    </w:p>
    <w:p>
      <w:pPr>
        <w:pStyle w:val="Normal"/>
        <w:jc w:val="both"/>
        <w:rPr>
          <w:rFonts w:ascii="Times New Roman" w:hAnsi="Times New Roman" w:cs="Times New Roman"/>
          <w:b/>
          <w:b/>
          <w:bCs/>
          <w:color w:val="000000"/>
          <w:sz w:val="20"/>
          <w:szCs w:val="20"/>
        </w:rPr>
      </w:pPr>
      <w:r>
        <w:rPr>
          <w:rFonts w:cs="Times New Roman" w:ascii="Times New Roman" w:hAnsi="Times New Roman"/>
          <w:b/>
          <w:bCs/>
          <w:color w:val="000000"/>
          <w:sz w:val="20"/>
          <w:szCs w:val="20"/>
        </w:rPr>
      </w:r>
    </w:p>
    <w:p>
      <w:pPr>
        <w:pStyle w:val="Ttulo1"/>
        <w:widowControl w:val="false"/>
        <w:spacing w:before="0" w:after="0"/>
        <w:ind w:left="0" w:right="0" w:hanging="0"/>
        <w:jc w:val="both"/>
        <w:rPr>
          <w:rFonts w:ascii="Times New Roman" w:hAnsi="Times New Roman" w:cs="Times New Roman"/>
          <w:lang w:val="en-US"/>
        </w:rPr>
      </w:pPr>
      <w:r>
        <w:rPr>
          <w:rFonts w:cs="Times New Roman" w:ascii="Times New Roman" w:hAnsi="Times New Roman"/>
          <w:lang w:val="en-US"/>
        </w:rPr>
        <w:t>Abstract. It is known that Tabasco is an important cocoa producer, however, the lack of interest of new generations or costly processes cause an area of opportunity to improve the use and control over these plants. The objective of this project is to implement an artificial vision model on a Raspberry Pi card to classify cocoa plants from other types of trees in order to have a better control over existing species, simplifying management tasks and thus contributing to the preservation of these species. The methodology includes theoretical research, model selection, training with labeled images using specialized tools, followed by testing to optimize performance. The results demonstrated that machine vision models are effective in detecting cocoa species, highlighting their potential in agricultural applications. However, the success of these models is inherently dependent on the quality of the training data.</w:t>
      </w:r>
    </w:p>
    <w:p>
      <w:pPr>
        <w:pStyle w:val="Normal"/>
        <w:jc w:val="both"/>
        <w:rPr>
          <w:rFonts w:ascii="Times New Roman" w:hAnsi="Times New Roman" w:cs="Times New Roman"/>
          <w:b/>
          <w:b/>
          <w:bCs/>
          <w:sz w:val="20"/>
          <w:szCs w:val="20"/>
          <w:lang w:val="en-US"/>
        </w:rPr>
      </w:pPr>
      <w:r>
        <w:rPr>
          <w:rFonts w:cs="Times New Roman" w:ascii="Times New Roman" w:hAnsi="Times New Roman"/>
          <w:b/>
          <w:bCs/>
          <w:sz w:val="20"/>
          <w:szCs w:val="20"/>
          <w:lang w:val="en-US"/>
        </w:rPr>
      </w:r>
    </w:p>
    <w:p>
      <w:pPr>
        <w:pStyle w:val="Normal"/>
        <w:jc w:val="both"/>
        <w:rPr>
          <w:rFonts w:ascii="Times New Roman" w:hAnsi="Times New Roman" w:cs="Times New Roman"/>
          <w:b/>
          <w:b/>
          <w:bCs/>
          <w:sz w:val="20"/>
          <w:szCs w:val="20"/>
          <w:lang w:val="en-US"/>
        </w:rPr>
      </w:pPr>
      <w:r>
        <w:rPr>
          <w:rFonts w:cs="Times New Roman" w:ascii="Times New Roman" w:hAnsi="Times New Roman"/>
          <w:b/>
          <w:bCs/>
          <w:sz w:val="20"/>
          <w:szCs w:val="20"/>
          <w:lang w:val="en-US"/>
        </w:rPr>
        <w:t xml:space="preserve">Keywords: </w:t>
      </w:r>
      <w:r>
        <w:rPr>
          <w:rFonts w:eastAsia="Times New Roman" w:cs="Times New Roman" w:ascii="Times New Roman" w:hAnsi="Times New Roman"/>
          <w:b/>
          <w:bCs/>
          <w:sz w:val="20"/>
          <w:szCs w:val="20"/>
          <w:lang w:val="en-US"/>
        </w:rPr>
        <w:t>artificial, cocoa, data, training, vision.</w:t>
      </w:r>
    </w:p>
    <w:p>
      <w:pPr>
        <w:pStyle w:val="Normal"/>
        <w:ind w:left="118" w:hanging="0"/>
        <w:rPr>
          <w:rFonts w:ascii="Times New Roman" w:hAnsi="Times New Roman" w:cs="Times New Roman"/>
          <w:sz w:val="20"/>
          <w:szCs w:val="20"/>
          <w:lang w:val="en-US"/>
        </w:rPr>
      </w:pPr>
      <w:r>
        <w:rPr>
          <w:rFonts w:cs="Times New Roman" w:ascii="Times New Roman" w:hAnsi="Times New Roman"/>
          <w:sz w:val="20"/>
          <w:szCs w:val="20"/>
          <w:lang w:val="en-US"/>
        </w:rPr>
      </w:r>
    </w:p>
    <w:p>
      <w:pPr>
        <w:pStyle w:val="Ttulo1"/>
        <w:widowControl w:val="false"/>
        <w:spacing w:before="0" w:after="0"/>
        <w:ind w:left="0" w:right="0" w:hanging="0"/>
        <w:jc w:val="left"/>
        <w:rPr>
          <w:rFonts w:ascii="Times New Roman" w:hAnsi="Times New Roman" w:cs="Times New Roman"/>
        </w:rPr>
      </w:pPr>
      <w:bookmarkStart w:id="0" w:name="_heading=h.97e7t0ql9gj5"/>
      <w:bookmarkEnd w:id="0"/>
      <w:r>
        <w:rPr>
          <w:rFonts w:cs="Times New Roman" w:ascii="Times New Roman" w:hAnsi="Times New Roman"/>
        </w:rPr>
        <w:t>I. INTRODUCCIÓN</w:t>
      </w:r>
    </w:p>
    <w:p>
      <w:pPr>
        <w:pStyle w:val="LOnormal"/>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El cacao es un cultivo originario de México. Tiene un consumo per cápita de 0.5 kg, representando el 0.6% del gasto total realizado en alimentos, bebidas y tabaco por las familias mexicanas (SAGARPA, 2017). México está considerado como el treceavo productor mundial de cacao con 28,399 toneladas producida en el año 2019. Tabasco es el principal productor de cacao en México (Basulto et al., 2019), donde, de acuerdo al censo agropecuario de 2022, muestra que se produjeron 24,546 toneladas de este producto en un área de 56,395 hectáreas del territorio (INEGI, 2023). Desafortunadamente, este cultivo enfrenta desafíos significativos, como la propagación de enfermedades destructivas (Molina &amp; Ramos, 2020), condiciones climáticas adversas (Naranjo &amp; Vera, 2023) y la falta de métodos automatizados para el monitoreo y clasificación de plantas. Estas problemáticas afectan directamente la producción y rentabilidad de los agricultores, quienes dependen de procesos manuales para la identificación de variedades y la detección de plagas, lo que conlleva altos costos de mano de obra y posibles errores en la toma de decisiones. La agricultura de precisión ha cobrado gran relevancia en la actualidad, permitiendo mejorar la productividad y la sostenibilidad de los cultivos mediante el uso de tecnologías avanzadas.</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Este proyecto propone el desarrollo de un sistema de visión artificial basado en Python y el microcontrolador Raspberry Pi, capaz de reconocer y contar las plantas de cacao y poder diferenciarlas de otros árboles que se encuentran dentro de las mismas plantaciones. Para ello, se recopilaron imágenes de alta calidad de plantaciones en Tabasco, que fueron etiquetadas manualmente y utilizadas para entrenar un modelo de redes neuronales convolucionales (CNN) mediante YOLO en plataformas como Roboflow y Google Colab.</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El sistema se integró en una Raspberry Pi 4 con una cámara de alta resolución, permitiendo la captura y procesamiento de imágenes en tiempo real sin necesidad de servidores externos. Los resultados demostraron que el sistema podía clasificar correctamente las variedades de cacao, identificar síntomas de enfermedades y generar alertas para la toma de decisiones. Este avance en inteligencia artificial ofrece a los productores herramientas para mejorar la productividad y sostenibilidad de sus cultivos, además de fomentar la participación de las nuevas generaciones en la agricultura y preservar el patrimonio cultural del cacao.</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El impacto del proyecto es significativo, no solo para mejorar la producción de cacao en Tabasco, sino también para establecer un precedente en la aplicación de visión artificial en la agricultura, promoviendo prácticas más sostenibles y reduciendo el uso de insumos químicos.</w:t>
      </w:r>
    </w:p>
    <w:p>
      <w:pPr>
        <w:pStyle w:val="LOnormal"/>
        <w:spacing w:lineRule="auto" w:line="240"/>
        <w:ind w:right="124" w:hanging="0"/>
        <w:jc w:val="both"/>
        <w:rPr>
          <w:rFonts w:ascii="Times New Roman" w:hAnsi="Times New Roman" w:eastAsia="Times New Roman" w:cs="Times New Roman"/>
          <w:color w:val="000000"/>
          <w:sz w:val="20"/>
          <w:szCs w:val="20"/>
        </w:rPr>
      </w:pPr>
      <w:r>
        <w:rPr/>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Según la Machine Vision Association de la Society of Manufacturing Engineers y la Automated Vision Association/Robotics Industry Association, la visión artificial se define como “la aplicación de herramientas de detección óptica sin contacto para capturar y analizar automáticamente imágenes de entornos del mundo real para recopilar información y/o gestionar máquinas o procesos”. (</w:t>
      </w:r>
      <w:r>
        <w:rPr>
          <w:rFonts w:eastAsia="Times New Roman" w:cs="Times New Roman" w:ascii="Times New Roman" w:hAnsi="Times New Roman"/>
          <w:sz w:val="20"/>
          <w:szCs w:val="20"/>
        </w:rPr>
        <w:t>Pankaj-Singh, 2015).</w:t>
      </w:r>
    </w:p>
    <w:p>
      <w:pPr>
        <w:pStyle w:val="LOnormal"/>
        <w:spacing w:lineRule="auto" w:line="240"/>
        <w:ind w:right="124" w:hanging="0"/>
        <w:jc w:val="both"/>
        <w:rPr>
          <w:rFonts w:ascii="Times New Roman" w:hAnsi="Times New Roman" w:eastAsia="Times New Roman" w:cs="Times New Roman"/>
          <w:color w:val="000000"/>
          <w:sz w:val="20"/>
          <w:szCs w:val="20"/>
        </w:rPr>
      </w:pPr>
      <w:r>
        <w:rPr/>
      </w:r>
    </w:p>
    <w:p>
      <w:pPr>
        <w:pStyle w:val="LOnormal"/>
        <w:spacing w:lineRule="auto" w:line="240"/>
        <w:ind w:right="124"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olor w:val="000000"/>
          <w:sz w:val="20"/>
          <w:szCs w:val="20"/>
        </w:rPr>
        <w:t>Segmentación Semántica</w:t>
      </w:r>
    </w:p>
    <w:p>
      <w:pPr>
        <w:pStyle w:val="LOnormal"/>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La segmentación semántica es una tarea de visión por ordenador que asigna una etiqueta de clase a los píxeles mediante un algoritmo de aprendizaje profundo (DL). Es una de las tres subcategorías del proceso general de segmentación de imágenes que ayuda a los ordenadores a comprender la información visual.</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La segmentación semántica identifica colecciones de píxeles y las clasifica según diversas características. Las otras dos subcategorías de la segmentación de imágenes son la segmentación por instancias y la segmentación panóptica. (IBM, 2024)</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ind w:right="124"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color w:val="000000"/>
          <w:sz w:val="20"/>
          <w:szCs w:val="20"/>
        </w:rPr>
        <w:t>Segmentación de Instancias</w:t>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color w:val="000000"/>
          <w:sz w:val="20"/>
          <w:szCs w:val="20"/>
        </w:rPr>
        <w:t>La segmentación de instancias tiene como objetivo detectar objetos individuales, como plantas individuales o elementos de plantas, y segmentar su extensión espacial. Por tanto, la segmentación de instancias puede considerarse una combinación de detección de objetos y segmentación semántica. Algunos estudios utilizaron la detección de objetos basada en CNN y posteriormente aplicaron técnicas de segmentación, como el crecimiento de regiones en el caso de datos de nubes de puntos, para detectar individuos. Sin embargo, aquí se define la segmentación de instancias como una segmentación de individuos de extremo a extremo basada en CNN. (</w:t>
      </w:r>
      <w:r>
        <w:rPr>
          <w:rFonts w:eastAsia="Times New Roman" w:cs="Times New Roman" w:ascii="Times New Roman" w:hAnsi="Times New Roman"/>
          <w:sz w:val="20"/>
          <w:szCs w:val="20"/>
        </w:rPr>
        <w:t xml:space="preserve"> Kattenborn et al., 2021)</w:t>
      </w:r>
    </w:p>
    <w:p>
      <w:pPr>
        <w:pStyle w:val="LOnormal"/>
        <w:spacing w:lineRule="auto" w:line="240"/>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ind w:right="124" w:hanging="0"/>
        <w:jc w:val="both"/>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rPr>
        <w:t>Etiquetado de Datos</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En machine learning, el etiquetado (labeling) de datos es el proceso para identificar los datos sin procesar (imágenes, archivos de texto, vídeos, etc.) y agregar una o más etiquetas significativas e informativas para proporcionar contexto, de manera que un modelo de machine learning pueda aprender de ellos. Por ejemplo, las etiquetas pueden indicar si una fotografía contiene un pájaro o un auto, qué palabras se dijeron en una grabación de audio o si una imagen de rayos X contiene un tumor. El etiquetado de datos se requiere para una variedad de casos de uso, incluidos la visión artificial, el procesamiento de lenguaje natural y el reconocimiento de habla. (Amazon AWS, 2024)</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ind w:right="124" w:hanging="0"/>
        <w:jc w:val="both"/>
        <w:rPr>
          <w:b w:val="false"/>
          <w:b w:val="false"/>
          <w:bCs w:val="false"/>
        </w:rPr>
      </w:pPr>
      <w:r>
        <w:rPr>
          <w:rFonts w:eastAsia="Times New Roman" w:cs="Times New Roman" w:ascii="Times New Roman" w:hAnsi="Times New Roman"/>
          <w:b w:val="false"/>
          <w:bCs w:val="false"/>
          <w:color w:val="000000"/>
          <w:sz w:val="20"/>
          <w:szCs w:val="20"/>
        </w:rPr>
        <w:t>Dataset</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Un conjunto de datos (dataset por su traducción en inglés), es una colección estructurada de datos organizados y almacenados juntos para su análisis o procesamiento. Los datos de un conjunto de datos suelen estar relacionados de algún modo y proceder de una única fuente o estar destinados a un único proyecto. Por ejemplo, un conjunto de datos puede contener una colección de datos empresariales (cifras de ventas, información de contacto de clientes, transacciones, etc.). Un conjunto de datos puede incluir muchos tipos diferentes de datos, desde valores numéricos hasta texto, imágenes o grabaciones de audio. Normalmente, se puede acceder a los datos de un conjunto de datos por separado, combinados o gestionados como una entidad completa (Databricks, 2024).</w:t>
      </w:r>
    </w:p>
    <w:p>
      <w:pPr>
        <w:pStyle w:val="LOnormal"/>
        <w:spacing w:lineRule="auto" w:line="240"/>
        <w:ind w:right="124"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24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II. METODOLOGÍA</w:t>
      </w:r>
    </w:p>
    <w:p>
      <w:pPr>
        <w:pStyle w:val="LOnormal"/>
        <w:spacing w:lineRule="auto" w:line="240"/>
        <w:jc w:val="both"/>
        <w:rPr>
          <w:b w:val="false"/>
          <w:b w:val="false"/>
          <w:bCs w:val="false"/>
        </w:rPr>
      </w:pPr>
      <w:r>
        <w:rPr>
          <w:rFonts w:eastAsia="Times New Roman" w:cs="Times New Roman" w:ascii="Times New Roman" w:hAnsi="Times New Roman"/>
          <w:b w:val="false"/>
          <w:bCs w:val="false"/>
          <w:sz w:val="20"/>
          <w:szCs w:val="20"/>
        </w:rPr>
        <w:t>Recolección de Fotografías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Para el entrenamiento del modelo de visión artificial, es necesario disponer de una gran cantidad de imágenes (gran volumen de datos) con el fin de hacer al modelo de visión, comprender lo que se le está mostrando en situaciones de la vida real.</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Para este caso, se visitaron diferentes plantíos de cacao con el fin de recolectar la mayor cantidad de fotografías y videos posibles.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b w:val="false"/>
          <w:b w:val="false"/>
          <w:bCs w:val="false"/>
        </w:rPr>
      </w:pPr>
      <w:r>
        <w:rPr>
          <w:rFonts w:eastAsia="Times New Roman" w:cs="Times New Roman" w:ascii="Times New Roman" w:hAnsi="Times New Roman"/>
          <w:b w:val="false"/>
          <w:bCs w:val="false"/>
          <w:sz w:val="20"/>
          <w:szCs w:val="20"/>
        </w:rPr>
        <w:t>Selección del Modelo de Visión Artificial</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Existen diferentes modelos de visión artificial que utilizan diferentes métodos para aprender. Algunas de ellas son las redes generacionales convolucionales (CNN), las redes generativas antagónicas (GAN), etc. En este caso, se encontró que los algoritmos YOLO (You Only Look Once) tienen un rendimiento excelente y con solo el uso de una evaluación de red. Dentro de los modelos YOLO existen diferentes versiones, para este caso se utilizó la versión 8 por su gran aceptación y soporte de la comunidad.</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b w:val="false"/>
          <w:b w:val="false"/>
          <w:bCs w:val="false"/>
        </w:rPr>
      </w:pPr>
      <w:r>
        <w:rPr>
          <w:rFonts w:eastAsia="Times New Roman" w:cs="Times New Roman" w:ascii="Times New Roman" w:hAnsi="Times New Roman"/>
          <w:b w:val="false"/>
          <w:bCs w:val="false"/>
          <w:sz w:val="20"/>
          <w:szCs w:val="20"/>
        </w:rPr>
        <w:t>Etiquetado de Imágenes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Este paso es fundamental para realizar el entrenamiento, ya que, sin etiquetado, el modelo de visión artificial no puede aprender a reconocer el objeto que se desea identificar. Para llevar a cabo esta tarea se utilizó una plataforma en línea llamada </w:t>
      </w:r>
      <w:r>
        <w:rPr>
          <w:rFonts w:eastAsia="Times New Roman" w:cs="Times New Roman" w:ascii="Times New Roman" w:hAnsi="Times New Roman"/>
          <w:i/>
          <w:iCs/>
          <w:sz w:val="20"/>
          <w:szCs w:val="20"/>
        </w:rPr>
        <w:t>Roboflow</w:t>
      </w:r>
      <w:r>
        <w:rPr>
          <w:rFonts w:eastAsia="Times New Roman" w:cs="Times New Roman" w:ascii="Times New Roman" w:hAnsi="Times New Roman"/>
          <w:sz w:val="20"/>
          <w:szCs w:val="20"/>
        </w:rPr>
        <w:t xml:space="preserve"> con el fin de agilizar el proceso de etiquetado que puede tomar mucho tiempo dependiendo la precisión que se requiera para detectar un objeto.</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proceso de etiquetado consiste en “encerrar” ya sea en cuadros simples o la forma del objeto que se desea detectar para poder asignarle un nombre. En este caso, se trabajó con algunos nombres de etiquetas (llamados clases) que son las siguientes.</w:t>
      </w:r>
    </w:p>
    <w:p>
      <w:pPr>
        <w:pStyle w:val="LOnormal"/>
        <w:numPr>
          <w:ilvl w:val="0"/>
          <w:numId w:val="1"/>
        </w:numPr>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cacao_sin_fruto</w:t>
      </w:r>
    </w:p>
    <w:p>
      <w:pPr>
        <w:pStyle w:val="LOnormal"/>
        <w:numPr>
          <w:ilvl w:val="0"/>
          <w:numId w:val="1"/>
        </w:numPr>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cacao_con_fruto</w:t>
      </w:r>
    </w:p>
    <w:p>
      <w:pPr>
        <w:pStyle w:val="LOnormal"/>
        <w:numPr>
          <w:ilvl w:val="0"/>
          <w:numId w:val="1"/>
        </w:numPr>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palmera</w:t>
      </w:r>
    </w:p>
    <w:p>
      <w:pPr>
        <w:pStyle w:val="LOnormal"/>
        <w:numPr>
          <w:ilvl w:val="0"/>
          <w:numId w:val="1"/>
        </w:numPr>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plátano</w:t>
      </w:r>
    </w:p>
    <w:p>
      <w:pPr>
        <w:pStyle w:val="LOnormal"/>
        <w:numPr>
          <w:ilvl w:val="0"/>
          <w:numId w:val="1"/>
        </w:numPr>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jícara</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Estas etiquetas pertenecen a especies que pueden crecer junto a los árboles de cacao. Este proceso se repite con cada una de las imágenes, por ende, entre más datos, más tiempo se requiere.</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Para este proceso se hicieron pruebas con bounding boxes simples, que consta en encerrar el objeto a detectar en un rectángulo para asignarle una clase.</w:t>
      </w:r>
    </w:p>
    <w:p>
      <w:pPr>
        <w:pStyle w:val="LOnormal"/>
        <w:spacing w:lineRule="auto" w:line="240"/>
        <w:jc w:val="both"/>
        <w:rPr>
          <w:rFonts w:ascii="Times New Roman" w:hAnsi="Times New Roman" w:eastAsia="Times New Roman" w:cs="Times New Roman"/>
          <w:sz w:val="20"/>
          <w:szCs w:val="20"/>
        </w:rPr>
      </w:pPr>
      <w:r>
        <w:rPr/>
      </w:r>
    </w:p>
    <w:p>
      <w:pPr>
        <w:pStyle w:val="LOnormal"/>
        <w:keepNext w:val="true"/>
        <w:spacing w:lineRule="auto" w:line="240"/>
        <w:jc w:val="both"/>
        <w:rPr>
          <w:rFonts w:ascii="Times New Roman" w:hAnsi="Times New Roman" w:cs="Times New Roman"/>
          <w:sz w:val="20"/>
          <w:szCs w:val="20"/>
        </w:rPr>
      </w:pPr>
      <w:r>
        <w:rPr/>
        <w:drawing>
          <wp:inline distT="0" distB="0" distL="0" distR="0">
            <wp:extent cx="2970530" cy="1434465"/>
            <wp:effectExtent l="0" t="0" r="0" b="0"/>
            <wp:docPr id="2"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4" descr=""/>
                    <pic:cNvPicPr>
                      <a:picLocks noChangeAspect="1" noChangeArrowheads="1"/>
                    </pic:cNvPicPr>
                  </pic:nvPicPr>
                  <pic:blipFill>
                    <a:blip r:embed="rId8"/>
                    <a:stretch>
                      <a:fillRect/>
                    </a:stretch>
                  </pic:blipFill>
                  <pic:spPr bwMode="auto">
                    <a:xfrm>
                      <a:off x="0" y="0"/>
                      <a:ext cx="2970530" cy="1434465"/>
                    </a:xfrm>
                    <a:prstGeom prst="rect">
                      <a:avLst/>
                    </a:prstGeom>
                  </pic:spPr>
                </pic:pic>
              </a:graphicData>
            </a:graphic>
          </wp:inline>
        </w:drawing>
      </w:r>
    </w:p>
    <w:p>
      <w:pPr>
        <w:pStyle w:val="Caption"/>
        <w:jc w:val="center"/>
        <w:rPr>
          <w:rFonts w:cs="Times New Roman"/>
          <w:szCs w:val="20"/>
        </w:rPr>
      </w:pPr>
      <w:r>
        <w:rPr>
          <w:rFonts w:cs="Times New Roman"/>
          <w:szCs w:val="20"/>
        </w:rPr>
        <w:t xml:space="preserve">Figura </w:t>
      </w:r>
      <w:r>
        <w:rPr>
          <w:rFonts w:cs="Times New Roman"/>
          <w:szCs w:val="20"/>
        </w:rPr>
        <w:fldChar w:fldCharType="begin"/>
      </w:r>
      <w:r>
        <w:rPr>
          <w:szCs w:val="20"/>
          <w:rFonts w:cs="Times New Roman"/>
        </w:rPr>
        <w:instrText> SEQ Figura \* ARABIC </w:instrText>
      </w:r>
      <w:r>
        <w:rPr>
          <w:szCs w:val="20"/>
          <w:rFonts w:cs="Times New Roman"/>
        </w:rPr>
        <w:fldChar w:fldCharType="separate"/>
      </w:r>
      <w:r>
        <w:rPr>
          <w:szCs w:val="20"/>
          <w:rFonts w:cs="Times New Roman"/>
        </w:rPr>
        <w:t>1</w:t>
      </w:r>
      <w:r>
        <w:rPr>
          <w:szCs w:val="20"/>
          <w:rFonts w:cs="Times New Roman"/>
        </w:rPr>
        <w:fldChar w:fldCharType="end"/>
      </w:r>
      <w:r>
        <w:rPr>
          <w:rFonts w:cs="Times New Roman"/>
          <w:szCs w:val="20"/>
        </w:rPr>
        <w:t>. Etiquetado de imágenes en Roboflow. Fuente: Elaboración propia.</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Después de las pruebas con </w:t>
      </w:r>
      <w:r>
        <w:rPr>
          <w:rFonts w:cs="Times New Roman" w:ascii="Times New Roman" w:hAnsi="Times New Roman"/>
          <w:i/>
          <w:iCs/>
          <w:sz w:val="20"/>
          <w:szCs w:val="20"/>
        </w:rPr>
        <w:t>bounding boxes</w:t>
      </w:r>
      <w:r>
        <w:rPr>
          <w:rFonts w:cs="Times New Roman" w:ascii="Times New Roman" w:hAnsi="Times New Roman"/>
          <w:sz w:val="20"/>
          <w:szCs w:val="20"/>
        </w:rPr>
        <w:t xml:space="preserve"> simples, se optó por etiquetar las formas complejas de los árboles de cacao para intentar minimizar la aparición de falsos positivos.</w:t>
      </w:r>
    </w:p>
    <w:p>
      <w:pPr>
        <w:pStyle w:val="Normal"/>
        <w:jc w:val="both"/>
        <w:rPr>
          <w:rFonts w:ascii="Times New Roman" w:hAnsi="Times New Roman" w:cs="Times New Roman"/>
          <w:sz w:val="20"/>
          <w:szCs w:val="20"/>
        </w:rPr>
      </w:pPr>
      <w:r>
        <w:rPr/>
      </w:r>
    </w:p>
    <w:p>
      <w:pPr>
        <w:pStyle w:val="LOnormal"/>
        <w:keepNext w:val="true"/>
        <w:spacing w:lineRule="auto" w:line="240"/>
        <w:jc w:val="center"/>
        <w:rPr>
          <w:rFonts w:ascii="Times New Roman" w:hAnsi="Times New Roman" w:cs="Times New Roman"/>
          <w:sz w:val="20"/>
          <w:szCs w:val="20"/>
        </w:rPr>
      </w:pPr>
      <w:r>
        <w:rPr/>
        <w:drawing>
          <wp:inline distT="0" distB="0" distL="0" distR="0">
            <wp:extent cx="2969895" cy="1316990"/>
            <wp:effectExtent l="0" t="0" r="0" b="0"/>
            <wp:docPr id="3" name="Imagen 1988624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988624536" descr=""/>
                    <pic:cNvPicPr>
                      <a:picLocks noChangeAspect="1" noChangeArrowheads="1"/>
                    </pic:cNvPicPr>
                  </pic:nvPicPr>
                  <pic:blipFill>
                    <a:blip r:embed="rId9"/>
                    <a:stretch>
                      <a:fillRect/>
                    </a:stretch>
                  </pic:blipFill>
                  <pic:spPr bwMode="auto">
                    <a:xfrm>
                      <a:off x="0" y="0"/>
                      <a:ext cx="2969895" cy="1316990"/>
                    </a:xfrm>
                    <a:prstGeom prst="rect">
                      <a:avLst/>
                    </a:prstGeom>
                  </pic:spPr>
                </pic:pic>
              </a:graphicData>
            </a:graphic>
          </wp:inline>
        </w:drawing>
      </w:r>
    </w:p>
    <w:p>
      <w:pPr>
        <w:pStyle w:val="Caption"/>
        <w:jc w:val="center"/>
        <w:rPr>
          <w:rFonts w:cs="Times New Roman"/>
          <w:szCs w:val="20"/>
        </w:rPr>
      </w:pPr>
      <w:r>
        <w:rPr>
          <w:rFonts w:cs="Times New Roman"/>
          <w:szCs w:val="20"/>
        </w:rPr>
        <w:t xml:space="preserve">Figura </w:t>
      </w:r>
      <w:r>
        <w:rPr>
          <w:rFonts w:cs="Times New Roman"/>
          <w:szCs w:val="20"/>
        </w:rPr>
        <w:fldChar w:fldCharType="begin"/>
      </w:r>
      <w:r>
        <w:rPr>
          <w:szCs w:val="20"/>
          <w:rFonts w:cs="Times New Roman"/>
        </w:rPr>
        <w:instrText> SEQ Figura \* ARABIC </w:instrText>
      </w:r>
      <w:r>
        <w:rPr>
          <w:szCs w:val="20"/>
          <w:rFonts w:cs="Times New Roman"/>
        </w:rPr>
        <w:fldChar w:fldCharType="separate"/>
      </w:r>
      <w:r>
        <w:rPr>
          <w:szCs w:val="20"/>
          <w:rFonts w:cs="Times New Roman"/>
        </w:rPr>
        <w:t>2</w:t>
      </w:r>
      <w:r>
        <w:rPr>
          <w:szCs w:val="20"/>
          <w:rFonts w:cs="Times New Roman"/>
        </w:rPr>
        <w:fldChar w:fldCharType="end"/>
      </w:r>
      <w:r>
        <w:rPr>
          <w:rFonts w:cs="Times New Roman"/>
          <w:szCs w:val="20"/>
        </w:rPr>
        <w:t>. Etiquetado de imágenes en Roboflow. Fuente: Elaboración propia.</w:t>
      </w:r>
    </w:p>
    <w:p>
      <w:pPr>
        <w:pStyle w:val="Normal"/>
        <w:rPr>
          <w:b w:val="false"/>
          <w:b w:val="false"/>
          <w:bCs w:val="false"/>
        </w:rPr>
      </w:pPr>
      <w:r>
        <w:rPr>
          <w:rFonts w:cs="Times New Roman" w:ascii="Times New Roman" w:hAnsi="Times New Roman"/>
          <w:b w:val="false"/>
          <w:bCs w:val="false"/>
          <w:sz w:val="20"/>
          <w:szCs w:val="20"/>
        </w:rPr>
        <w:t>Entrenamiento del Modelo</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Para el entrenamiento del modelo se utilizó una plataforma de libre uso llamado </w:t>
      </w:r>
      <w:r>
        <w:rPr>
          <w:rFonts w:cs="Times New Roman" w:ascii="Times New Roman" w:hAnsi="Times New Roman"/>
          <w:i/>
          <w:iCs/>
          <w:sz w:val="20"/>
          <w:szCs w:val="20"/>
        </w:rPr>
        <w:t>Google Colab</w:t>
      </w:r>
      <w:r>
        <w:rPr>
          <w:rFonts w:cs="Times New Roman" w:ascii="Times New Roman" w:hAnsi="Times New Roman"/>
          <w:sz w:val="20"/>
          <w:szCs w:val="20"/>
        </w:rPr>
        <w:t>. Esta plataforma permite el uso de un GPU potente (por cierto tiempo) de manera gratuita, ofreciendo la posibilidad de entrenar modelos de visión artificial en ella.</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En esta plataforma se hizo el uso del lenguaje de programación Python, especializado para tareas relacionadas con la inteligencia artificial.</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Dentro del lenguaje, se debe hacer uso del módulo </w:t>
      </w:r>
      <w:r>
        <w:rPr>
          <w:rFonts w:cs="Times New Roman" w:ascii="Times New Roman" w:hAnsi="Times New Roman"/>
          <w:i/>
          <w:iCs/>
          <w:sz w:val="20"/>
          <w:szCs w:val="20"/>
        </w:rPr>
        <w:t xml:space="preserve">ultralytics </w:t>
      </w:r>
      <w:r>
        <w:rPr>
          <w:rFonts w:cs="Times New Roman" w:ascii="Times New Roman" w:hAnsi="Times New Roman"/>
          <w:sz w:val="20"/>
          <w:szCs w:val="20"/>
        </w:rPr>
        <w:t xml:space="preserve">que permite el aprovechamiento de los modelos a través de diferentes parámetros ajustables para el entrenamiento. Los parámetros configurables consisten en las </w:t>
      </w:r>
      <w:r>
        <w:rPr>
          <w:rFonts w:cs="Times New Roman" w:ascii="Times New Roman" w:hAnsi="Times New Roman"/>
          <w:i/>
          <w:iCs/>
          <w:sz w:val="20"/>
          <w:szCs w:val="20"/>
        </w:rPr>
        <w:t xml:space="preserve">épocas </w:t>
      </w:r>
      <w:r>
        <w:rPr>
          <w:rFonts w:cs="Times New Roman" w:ascii="Times New Roman" w:hAnsi="Times New Roman"/>
          <w:sz w:val="20"/>
          <w:szCs w:val="20"/>
        </w:rPr>
        <w:t>que refieren al número de repeticiones que se llevan a cabo para realizar un entrenamiento, el tamaño de las imágenes (resolución en pixeles), tasa de aprendizaje, entre muchos otros parámetros.</w:t>
      </w:r>
    </w:p>
    <w:p>
      <w:pPr>
        <w:pStyle w:val="Normal"/>
        <w:jc w:val="both"/>
        <w:rPr>
          <w:rFonts w:ascii="Times New Roman" w:hAnsi="Times New Roman" w:cs="Times New Roman"/>
          <w:sz w:val="20"/>
          <w:szCs w:val="20"/>
        </w:rPr>
      </w:pPr>
      <w:r>
        <w:rPr>
          <w:rFonts w:cs="Times New Roman" w:ascii="Times New Roman" w:hAnsi="Times New Roman"/>
          <w:sz w:val="20"/>
          <w:szCs w:val="20"/>
        </w:rPr>
        <w:t>Para observar el rendimiento del modelo, es necesario que después de cada entrenamiento se realice una prueba con diferentes de recursos como imágenes y videos para así, en caso de ser necesario, mejorar la calidad de los datos, re-etiquetar los mismos o en su defecto, modificar nuevamente los parámetros de entrenamiento.</w:t>
      </w:r>
    </w:p>
    <w:p>
      <w:pPr>
        <w:pStyle w:val="Normal"/>
        <w:jc w:val="both"/>
        <w:rPr>
          <w:rFonts w:ascii="Times New Roman" w:hAnsi="Times New Roman" w:cs="Times New Roman"/>
          <w:sz w:val="20"/>
          <w:szCs w:val="20"/>
        </w:rPr>
      </w:pPr>
      <w:r>
        <w:rPr/>
      </w:r>
    </w:p>
    <w:p>
      <w:pPr>
        <w:pStyle w:val="Normal"/>
        <w:keepNext w:val="true"/>
        <w:jc w:val="both"/>
        <w:rPr>
          <w:rFonts w:ascii="Times New Roman" w:hAnsi="Times New Roman" w:cs="Times New Roman"/>
        </w:rPr>
      </w:pPr>
      <w:r>
        <w:rPr/>
        <w:drawing>
          <wp:inline distT="0" distB="0" distL="0" distR="0">
            <wp:extent cx="2970530" cy="1430655"/>
            <wp:effectExtent l="0" t="0" r="0" b="0"/>
            <wp:docPr id="4"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8" descr=""/>
                    <pic:cNvPicPr>
                      <a:picLocks noChangeAspect="1" noChangeArrowheads="1"/>
                    </pic:cNvPicPr>
                  </pic:nvPicPr>
                  <pic:blipFill>
                    <a:blip r:embed="rId10"/>
                    <a:stretch>
                      <a:fillRect/>
                    </a:stretch>
                  </pic:blipFill>
                  <pic:spPr bwMode="auto">
                    <a:xfrm>
                      <a:off x="0" y="0"/>
                      <a:ext cx="2970530" cy="1430655"/>
                    </a:xfrm>
                    <a:prstGeom prst="rect">
                      <a:avLst/>
                    </a:prstGeom>
                  </pic:spPr>
                </pic:pic>
              </a:graphicData>
            </a:graphic>
          </wp:inline>
        </w:drawing>
      </w:r>
    </w:p>
    <w:p>
      <w:pPr>
        <w:pStyle w:val="Caption"/>
        <w:jc w:val="center"/>
        <w:rPr>
          <w:rFonts w:cs="Times New Roman"/>
          <w:szCs w:val="20"/>
        </w:rPr>
      </w:pPr>
      <w:r>
        <w:rPr/>
        <w:t xml:space="preserve">Figura </w:t>
      </w:r>
      <w:r>
        <w:rPr/>
        <w:fldChar w:fldCharType="begin"/>
      </w:r>
      <w:r>
        <w:rPr/>
        <w:instrText> SEQ Figura \* ARABIC </w:instrText>
      </w:r>
      <w:r>
        <w:rPr/>
        <w:fldChar w:fldCharType="separate"/>
      </w:r>
      <w:r>
        <w:rPr/>
        <w:t>3</w:t>
      </w:r>
      <w:r>
        <w:rPr/>
        <w:fldChar w:fldCharType="end"/>
      </w:r>
      <w:r>
        <w:rPr/>
        <w:t>. Progreso de entrenamiento del modelo. Fuente: Elaboración propia.</w:t>
      </w:r>
    </w:p>
    <w:p>
      <w:pPr>
        <w:pStyle w:val="Normal"/>
        <w:jc w:val="both"/>
        <w:rPr>
          <w:b w:val="false"/>
          <w:b w:val="false"/>
          <w:bCs w:val="false"/>
        </w:rPr>
      </w:pPr>
      <w:r>
        <w:rPr>
          <w:rFonts w:cs="Times New Roman" w:ascii="Times New Roman" w:hAnsi="Times New Roman"/>
          <w:b w:val="false"/>
          <w:bCs w:val="false"/>
          <w:sz w:val="20"/>
          <w:szCs w:val="20"/>
        </w:rPr>
        <w:t>Implementación del Modelo de Visión Artificial</w:t>
      </w:r>
    </w:p>
    <w:p>
      <w:pPr>
        <w:pStyle w:val="Normal"/>
        <w:jc w:val="both"/>
        <w:rPr>
          <w:rFonts w:ascii="Times New Roman" w:hAnsi="Times New Roman" w:cs="Times New Roman"/>
          <w:sz w:val="20"/>
          <w:szCs w:val="20"/>
        </w:rPr>
      </w:pPr>
      <w:r>
        <w:rPr>
          <w:rFonts w:cs="Times New Roman" w:ascii="Times New Roman" w:hAnsi="Times New Roman"/>
          <w:sz w:val="20"/>
          <w:szCs w:val="20"/>
        </w:rPr>
        <w:t>Para la implementación se utilizó una Raspberry Pi 4 de 4 GB de RAM con el sistema operativo Raspberry Pi OS. Es importante mencionar que se debe utilizar la versión de 64 bits del sistema operativo para no tener inconvenientes con las librerías utilizadas para controlar y dar soporte a la cámara web empleada para el reconocimiento en tiempo real.</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Dentro del sistema operativo se utilizó la versión de Python 3.11.2, además de las siguientes librerías para poder utilizar la cámara de manera adecuada.</w:t>
      </w:r>
    </w:p>
    <w:p>
      <w:pPr>
        <w:pStyle w:val="ListParagraph"/>
        <w:numPr>
          <w:ilvl w:val="0"/>
          <w:numId w:val="1"/>
        </w:numPr>
        <w:jc w:val="both"/>
        <w:rPr>
          <w:rFonts w:ascii="Times New Roman" w:hAnsi="Times New Roman" w:cs="Times New Roman"/>
          <w:sz w:val="20"/>
          <w:szCs w:val="20"/>
        </w:rPr>
      </w:pPr>
      <w:r>
        <w:rPr>
          <w:rFonts w:cs="Times New Roman" w:ascii="Times New Roman" w:hAnsi="Times New Roman"/>
          <w:sz w:val="20"/>
          <w:szCs w:val="20"/>
        </w:rPr>
        <w:t>opencv-python</w:t>
      </w:r>
    </w:p>
    <w:p>
      <w:pPr>
        <w:pStyle w:val="ListParagraph"/>
        <w:numPr>
          <w:ilvl w:val="0"/>
          <w:numId w:val="1"/>
        </w:numPr>
        <w:jc w:val="both"/>
        <w:rPr>
          <w:rFonts w:ascii="Times New Roman" w:hAnsi="Times New Roman" w:cs="Times New Roman"/>
          <w:sz w:val="20"/>
          <w:szCs w:val="20"/>
        </w:rPr>
      </w:pPr>
      <w:r>
        <w:rPr>
          <w:rFonts w:cs="Times New Roman" w:ascii="Times New Roman" w:hAnsi="Times New Roman"/>
          <w:sz w:val="20"/>
          <w:szCs w:val="20"/>
        </w:rPr>
        <w:t>ultralytics</w:t>
      </w:r>
    </w:p>
    <w:p>
      <w:pPr>
        <w:pStyle w:val="ListParagraph"/>
        <w:numPr>
          <w:ilvl w:val="0"/>
          <w:numId w:val="1"/>
        </w:numPr>
        <w:jc w:val="both"/>
        <w:rPr>
          <w:rFonts w:ascii="Times New Roman" w:hAnsi="Times New Roman" w:cs="Times New Roman"/>
          <w:sz w:val="20"/>
          <w:szCs w:val="20"/>
        </w:rPr>
      </w:pPr>
      <w:r>
        <w:rPr>
          <w:rFonts w:cs="Times New Roman" w:ascii="Times New Roman" w:hAnsi="Times New Roman"/>
          <w:sz w:val="20"/>
          <w:szCs w:val="20"/>
        </w:rPr>
        <w:t>picamera2</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También cabe mencionar que se utilizó una cámara genérica de 8 megapíxeles con un sensor Sony IMX219 que solo es compatible con la librería </w:t>
      </w:r>
      <w:r>
        <w:rPr>
          <w:rFonts w:cs="Times New Roman" w:ascii="Times New Roman" w:hAnsi="Times New Roman"/>
          <w:i/>
          <w:iCs/>
          <w:sz w:val="20"/>
          <w:szCs w:val="20"/>
        </w:rPr>
        <w:t>picamera2</w:t>
      </w:r>
      <w:r>
        <w:rPr>
          <w:rFonts w:cs="Times New Roman" w:ascii="Times New Roman" w:hAnsi="Times New Roman"/>
          <w:sz w:val="20"/>
          <w:szCs w:val="20"/>
        </w:rPr>
        <w:t>.</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La inferencia (reconocimiento) se realizó para tres recursos: imágenes, videos e inferencia en tiempo real.</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b w:val="false"/>
          <w:b w:val="false"/>
          <w:bCs w:val="false"/>
        </w:rPr>
      </w:pPr>
      <w:r>
        <w:rPr>
          <w:rFonts w:cs="Times New Roman" w:ascii="Times New Roman" w:hAnsi="Times New Roman"/>
          <w:b w:val="false"/>
          <w:bCs w:val="false"/>
          <w:sz w:val="20"/>
          <w:szCs w:val="20"/>
        </w:rPr>
        <w:t>Pruebas con los Modelos Entrenados</w:t>
      </w:r>
    </w:p>
    <w:p>
      <w:pPr>
        <w:pStyle w:val="Normal"/>
        <w:jc w:val="both"/>
        <w:rPr>
          <w:rFonts w:ascii="Times New Roman" w:hAnsi="Times New Roman" w:cs="Times New Roman"/>
          <w:sz w:val="20"/>
          <w:szCs w:val="20"/>
        </w:rPr>
      </w:pPr>
      <w:r>
        <w:rPr>
          <w:rFonts w:cs="Times New Roman" w:ascii="Times New Roman" w:hAnsi="Times New Roman"/>
          <w:sz w:val="20"/>
          <w:szCs w:val="20"/>
        </w:rPr>
        <w:t>Para evaluar y validar el correcto funcionamiento de los modelos, fue necesario realizar pruebas de los mismos, esto fue posible con la ayuda de unos videos grabados para validar los resultados. La API de ultralytics permite usar el modelo en modo “inferencia de video” para este fin.</w:t>
      </w:r>
    </w:p>
    <w:p>
      <w:pPr>
        <w:pStyle w:val="Normal"/>
        <w:jc w:val="both"/>
        <w:rPr>
          <w:rFonts w:ascii="Times New Roman" w:hAnsi="Times New Roman" w:cs="Times New Roman"/>
          <w:sz w:val="20"/>
          <w:szCs w:val="20"/>
        </w:rPr>
      </w:pPr>
      <w:r>
        <w:rPr/>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Este paso se realizó utilizando distintos videos con cada uno de los modelos entrenados. Los videos contienen diferentes especies de árboles para evaluar el reconocimiento de la especie que es de interés y la evaluación de falsos positivos. </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III. RESULTADOS</w:t>
      </w:r>
    </w:p>
    <w:p>
      <w:pPr>
        <w:pStyle w:val="LOnormal"/>
        <w:spacing w:lineRule="auto" w:line="240"/>
        <w:jc w:val="both"/>
        <w:rPr>
          <w:b w:val="false"/>
          <w:b w:val="false"/>
          <w:bCs w:val="false"/>
        </w:rPr>
      </w:pPr>
      <w:r>
        <w:rPr>
          <w:rFonts w:cs="Times New Roman" w:ascii="Times New Roman" w:hAnsi="Times New Roman"/>
          <w:b w:val="false"/>
          <w:bCs w:val="false"/>
          <w:sz w:val="20"/>
          <w:szCs w:val="20"/>
        </w:rPr>
        <w:t>Interpretación de Datos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Al final de cada entrenamiento, se pueden observar algunas gráficas que son de utilidad para evaluar el rendimiento de los modelos en las pruebas hechas automáticamente en el entrenamiento. Es importante conocer el significado de cada concepto para poder entenderlo de manera adecuada.</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b w:val="false"/>
          <w:b w:val="false"/>
          <w:bCs w:val="false"/>
          <w:i w:val="false"/>
          <w:i w:val="false"/>
          <w:iCs w:val="false"/>
        </w:rPr>
      </w:pPr>
      <w:r>
        <w:rPr>
          <w:rFonts w:cs="Times New Roman" w:ascii="Times New Roman" w:hAnsi="Times New Roman"/>
          <w:b w:val="false"/>
          <w:bCs w:val="false"/>
          <w:i w:val="false"/>
          <w:iCs w:val="false"/>
          <w:sz w:val="20"/>
          <w:szCs w:val="20"/>
        </w:rPr>
        <w:t>Box Loss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 xml:space="preserve">El </w:t>
      </w:r>
      <w:r>
        <w:rPr>
          <w:rFonts w:cs="Times New Roman" w:ascii="Times New Roman" w:hAnsi="Times New Roman"/>
          <w:i/>
          <w:iCs/>
          <w:sz w:val="20"/>
          <w:szCs w:val="20"/>
        </w:rPr>
        <w:t>box loss</w:t>
      </w:r>
      <w:r>
        <w:rPr>
          <w:rFonts w:cs="Times New Roman" w:ascii="Times New Roman" w:hAnsi="Times New Roman"/>
          <w:sz w:val="20"/>
          <w:szCs w:val="20"/>
        </w:rPr>
        <w:t xml:space="preserve"> es crucial porque afecta directamente a la precisión con la que YOLO detecta y encuadra los objetos. Un </w:t>
      </w:r>
      <w:r>
        <w:rPr>
          <w:rFonts w:cs="Times New Roman" w:ascii="Times New Roman" w:hAnsi="Times New Roman"/>
          <w:i/>
          <w:iCs/>
          <w:sz w:val="20"/>
          <w:szCs w:val="20"/>
        </w:rPr>
        <w:t>box loss</w:t>
      </w:r>
      <w:r>
        <w:rPr>
          <w:rFonts w:cs="Times New Roman" w:ascii="Times New Roman" w:hAnsi="Times New Roman"/>
          <w:sz w:val="20"/>
          <w:szCs w:val="20"/>
        </w:rPr>
        <w:t xml:space="preserve"> menor significa que el modelo está colocando de forma excelente esas “cajas” donde están los objetos. Esta precisión es esencial para tareas como la conducción autónoma o detección a través de cámaras de seguridad, donde acertar en los detalles puede marcar la diferencia.</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b w:val="false"/>
          <w:b w:val="false"/>
          <w:bCs w:val="false"/>
          <w:i w:val="false"/>
          <w:i w:val="false"/>
          <w:iCs w:val="false"/>
        </w:rPr>
      </w:pPr>
      <w:r>
        <w:rPr>
          <w:rFonts w:cs="Times New Roman" w:ascii="Times New Roman" w:hAnsi="Times New Roman"/>
          <w:b w:val="false"/>
          <w:bCs w:val="false"/>
          <w:i w:val="false"/>
          <w:iCs w:val="false"/>
          <w:sz w:val="20"/>
          <w:szCs w:val="20"/>
        </w:rPr>
        <w:t>CLS Loss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Es la pérdida de clasificación, que mide el error en las probabilidades de clase predichas para cada objeto de la imagen en comparación con la verdad sobre el terreno. Una pérdida “cls_loss” menor significa que el modelo predice con mayor precisión la clase de los objetos.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b w:val="false"/>
          <w:b w:val="false"/>
          <w:bCs w:val="false"/>
          <w:i w:val="false"/>
          <w:i w:val="false"/>
          <w:iCs w:val="false"/>
        </w:rPr>
      </w:pPr>
      <w:r>
        <w:rPr>
          <w:rFonts w:cs="Times New Roman" w:ascii="Times New Roman" w:hAnsi="Times New Roman"/>
          <w:b w:val="false"/>
          <w:bCs w:val="false"/>
          <w:i w:val="false"/>
          <w:iCs w:val="false"/>
          <w:sz w:val="20"/>
          <w:szCs w:val="20"/>
        </w:rPr>
        <w:t>DFL Loss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Esta es la pérdida de la capa de convolución deformable. Esta pérdida mide el error en las capas de convolución deformables, que están diseñadas para mejorar la capacidad del modelo para detectar objetos con diversas escalas y relaciones de aspecto. Un “dfl_loss” menor indica que el modelo maneja mejor las deformaciones y variaciones de aspecto de los objetos.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 xml:space="preserve">En la siguiente imagen se puede evaluar el rendimiento del modelo de visión artificial de manera teórica, todo esto al entrenarlo con únicamente 30 repeticiones (epochs). Se puede observar que tiene demasiada variación en el </w:t>
      </w:r>
      <w:r>
        <w:rPr>
          <w:rFonts w:cs="Times New Roman" w:ascii="Times New Roman" w:hAnsi="Times New Roman"/>
          <w:i/>
          <w:iCs/>
          <w:sz w:val="20"/>
          <w:szCs w:val="20"/>
        </w:rPr>
        <w:t>DFL loss</w:t>
      </w:r>
      <w:r>
        <w:rPr>
          <w:rFonts w:cs="Times New Roman" w:ascii="Times New Roman" w:hAnsi="Times New Roman"/>
          <w:sz w:val="20"/>
          <w:szCs w:val="20"/>
        </w:rPr>
        <w:t xml:space="preserve"> tanto entrenamiento como en validación, lo que indica que tendrá un rendimiento muy bajo al detectar formas complejas como lo son los árboles de cacao.</w:t>
      </w:r>
    </w:p>
    <w:p>
      <w:pPr>
        <w:pStyle w:val="LOnormal"/>
        <w:spacing w:lineRule="auto" w:line="240"/>
        <w:jc w:val="both"/>
        <w:rPr>
          <w:rFonts w:ascii="Times New Roman" w:hAnsi="Times New Roman" w:cs="Times New Roman"/>
          <w:sz w:val="20"/>
          <w:szCs w:val="20"/>
        </w:rPr>
      </w:pPr>
      <w:r>
        <w:rPr/>
      </w:r>
    </w:p>
    <w:p>
      <w:pPr>
        <w:pStyle w:val="LOnormal"/>
        <w:keepNext w:val="true"/>
        <w:spacing w:lineRule="auto" w:line="240"/>
        <w:jc w:val="center"/>
        <w:rPr>
          <w:rFonts w:ascii="Times New Roman" w:hAnsi="Times New Roman" w:cs="Times New Roman"/>
        </w:rPr>
      </w:pPr>
      <w:r>
        <w:rPr/>
        <w:drawing>
          <wp:inline distT="0" distB="0" distL="0" distR="0">
            <wp:extent cx="2205355" cy="1843405"/>
            <wp:effectExtent l="0" t="0" r="0" b="0"/>
            <wp:docPr id="5" name="Imagen 1988624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88624534" descr=""/>
                    <pic:cNvPicPr>
                      <a:picLocks noChangeAspect="1" noChangeArrowheads="1"/>
                    </pic:cNvPicPr>
                  </pic:nvPicPr>
                  <pic:blipFill>
                    <a:blip r:embed="rId11"/>
                    <a:srcRect l="0" t="0" r="40179" b="0"/>
                    <a:stretch>
                      <a:fillRect/>
                    </a:stretch>
                  </pic:blipFill>
                  <pic:spPr bwMode="auto">
                    <a:xfrm>
                      <a:off x="0" y="0"/>
                      <a:ext cx="2205355" cy="1843405"/>
                    </a:xfrm>
                    <a:prstGeom prst="rect">
                      <a:avLst/>
                    </a:prstGeom>
                  </pic:spPr>
                </pic:pic>
              </a:graphicData>
            </a:graphic>
          </wp:inline>
        </w:drawing>
      </w:r>
    </w:p>
    <w:p>
      <w:pPr>
        <w:pStyle w:val="Caption"/>
        <w:jc w:val="center"/>
        <w:rPr>
          <w:rFonts w:ascii="Times New Roman" w:hAnsi="Times New Roman" w:cs="Times New Roman"/>
        </w:rPr>
      </w:pPr>
      <w:r>
        <w:rPr/>
        <w:t xml:space="preserve">Figura </w:t>
      </w:r>
      <w:r>
        <w:rPr/>
        <w:fldChar w:fldCharType="begin"/>
      </w:r>
      <w:r>
        <w:rPr/>
        <w:instrText> SEQ Figura \* ARABIC </w:instrText>
      </w:r>
      <w:r>
        <w:rPr/>
        <w:fldChar w:fldCharType="separate"/>
      </w:r>
      <w:r>
        <w:rPr/>
        <w:t>4</w:t>
      </w:r>
      <w:r>
        <w:rPr/>
        <w:fldChar w:fldCharType="end"/>
      </w:r>
      <w:r>
        <w:rPr/>
        <w:t>. Métricas de entrenamiento uno. Fuente: Elaboración propia.</w:t>
      </w:r>
    </w:p>
    <w:p>
      <w:pPr>
        <w:pStyle w:val="Normal"/>
        <w:keepNext w:val="true"/>
        <w:jc w:val="center"/>
        <w:rPr>
          <w:rFonts w:ascii="Times New Roman" w:hAnsi="Times New Roman" w:cs="Times New Roman"/>
        </w:rPr>
      </w:pPr>
      <w:r>
        <w:rPr/>
        <w:drawing>
          <wp:inline distT="0" distB="0" distL="0" distR="0">
            <wp:extent cx="2774950" cy="1564640"/>
            <wp:effectExtent l="0" t="0" r="0" b="0"/>
            <wp:docPr id="6"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1" descr=""/>
                    <pic:cNvPicPr>
                      <a:picLocks noChangeAspect="1" noChangeArrowheads="1"/>
                    </pic:cNvPicPr>
                  </pic:nvPicPr>
                  <pic:blipFill>
                    <a:blip r:embed="rId12"/>
                    <a:stretch>
                      <a:fillRect/>
                    </a:stretch>
                  </pic:blipFill>
                  <pic:spPr bwMode="auto">
                    <a:xfrm>
                      <a:off x="0" y="0"/>
                      <a:ext cx="2774950" cy="1564640"/>
                    </a:xfrm>
                    <a:prstGeom prst="rect">
                      <a:avLst/>
                    </a:prstGeom>
                  </pic:spPr>
                </pic:pic>
              </a:graphicData>
            </a:graphic>
          </wp:inline>
        </w:drawing>
      </w:r>
    </w:p>
    <w:p>
      <w:pPr>
        <w:pStyle w:val="Caption"/>
        <w:jc w:val="center"/>
        <w:rPr>
          <w:rFonts w:ascii="Times New Roman" w:hAnsi="Times New Roman" w:cs="Times New Roman"/>
        </w:rPr>
      </w:pPr>
      <w:r>
        <w:rPr/>
        <w:t xml:space="preserve">Figura </w:t>
      </w:r>
      <w:r>
        <w:rPr/>
        <w:fldChar w:fldCharType="begin"/>
      </w:r>
      <w:r>
        <w:rPr/>
        <w:instrText> SEQ Figura \* ARABIC </w:instrText>
      </w:r>
      <w:r>
        <w:rPr/>
        <w:fldChar w:fldCharType="separate"/>
      </w:r>
      <w:r>
        <w:rPr/>
        <w:t>5</w:t>
      </w:r>
      <w:r>
        <w:rPr/>
        <w:fldChar w:fldCharType="end"/>
      </w:r>
      <w:r>
        <w:rPr/>
        <w:t>. Detección de árbol de cacao. Fuente: Elaboración propia.</w:t>
      </w:r>
    </w:p>
    <w:p>
      <w:pPr>
        <w:pStyle w:val="Normal"/>
        <w:rPr>
          <w:rFonts w:ascii="Times New Roman" w:hAnsi="Times New Roman" w:cs="Times New Roman"/>
          <w:sz w:val="20"/>
          <w:szCs w:val="20"/>
        </w:rPr>
      </w:pPr>
      <w:r>
        <w:rPr>
          <w:rFonts w:cs="Times New Roman" w:ascii="Times New Roman" w:hAnsi="Times New Roman"/>
          <w:sz w:val="20"/>
          <w:szCs w:val="20"/>
        </w:rPr>
        <w:t xml:space="preserve">Como se puede observar, el modelo fue capaz de detectar los árboles de cacao, sin embargo, tuvo una confiabilidad muy baja (como se puede observar “0.50”) en el primer entrenamiento, </w:t>
      </w:r>
      <w:r>
        <w:rPr>
          <w:rFonts w:cs="Times New Roman" w:ascii="Times New Roman" w:hAnsi="Times New Roman"/>
          <w:sz w:val="20"/>
          <w:szCs w:val="20"/>
        </w:rPr>
        <w:t>a</w:t>
      </w:r>
      <w:r>
        <w:rPr>
          <w:rFonts w:cs="Times New Roman" w:ascii="Times New Roman" w:hAnsi="Times New Roman"/>
          <w:sz w:val="20"/>
          <w:szCs w:val="20"/>
        </w:rPr>
        <w:t>demás de la aparición de falsos positivos.</w:t>
      </w:r>
    </w:p>
    <w:p>
      <w:pPr>
        <w:pStyle w:val="Normal"/>
        <w:rPr>
          <w:rFonts w:ascii="Times New Roman" w:hAnsi="Times New Roman" w:cs="Times New Roman"/>
          <w:sz w:val="20"/>
          <w:szCs w:val="20"/>
        </w:rPr>
      </w:pPr>
      <w:r>
        <w:rPr/>
      </w:r>
    </w:p>
    <w:p>
      <w:pPr>
        <w:pStyle w:val="Normal"/>
        <w:keepNext w:val="true"/>
        <w:jc w:val="center"/>
        <w:rPr>
          <w:rFonts w:ascii="Times New Roman" w:hAnsi="Times New Roman" w:cs="Times New Roman"/>
        </w:rPr>
      </w:pPr>
      <w:r>
        <w:rPr/>
        <w:drawing>
          <wp:inline distT="0" distB="0" distL="0" distR="0">
            <wp:extent cx="2732405" cy="1551305"/>
            <wp:effectExtent l="0" t="0" r="0" b="0"/>
            <wp:docPr id="7"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7" descr=""/>
                    <pic:cNvPicPr>
                      <a:picLocks noChangeAspect="1" noChangeArrowheads="1"/>
                    </pic:cNvPicPr>
                  </pic:nvPicPr>
                  <pic:blipFill>
                    <a:blip r:embed="rId13"/>
                    <a:stretch>
                      <a:fillRect/>
                    </a:stretch>
                  </pic:blipFill>
                  <pic:spPr bwMode="auto">
                    <a:xfrm>
                      <a:off x="0" y="0"/>
                      <a:ext cx="2732405" cy="1551305"/>
                    </a:xfrm>
                    <a:prstGeom prst="rect">
                      <a:avLst/>
                    </a:prstGeom>
                  </pic:spPr>
                </pic:pic>
              </a:graphicData>
            </a:graphic>
          </wp:inline>
        </w:drawing>
      </w:r>
    </w:p>
    <w:p>
      <w:pPr>
        <w:pStyle w:val="Caption"/>
        <w:jc w:val="center"/>
        <w:rPr>
          <w:rFonts w:ascii="Times New Roman" w:hAnsi="Times New Roman" w:cs="Times New Roman"/>
        </w:rPr>
      </w:pPr>
      <w:r>
        <w:rPr/>
        <w:t xml:space="preserve">Figura </w:t>
      </w:r>
      <w:r>
        <w:rPr/>
        <w:fldChar w:fldCharType="begin"/>
      </w:r>
      <w:r>
        <w:rPr/>
        <w:instrText> SEQ Figura \* ARABIC </w:instrText>
      </w:r>
      <w:r>
        <w:rPr/>
        <w:fldChar w:fldCharType="separate"/>
      </w:r>
      <w:r>
        <w:rPr/>
        <w:t>6</w:t>
      </w:r>
      <w:r>
        <w:rPr/>
        <w:fldChar w:fldCharType="end"/>
      </w:r>
      <w:r>
        <w:rPr/>
        <w:t>. Falso positivo de detección de árbol de cacao. Fuente: Elaboración propia.</w:t>
      </w:r>
    </w:p>
    <w:p>
      <w:pPr>
        <w:pStyle w:val="Normal"/>
        <w:rPr>
          <w:b w:val="false"/>
          <w:b w:val="false"/>
          <w:bCs w:val="false"/>
        </w:rPr>
      </w:pPr>
      <w:r>
        <w:rPr>
          <w:rFonts w:cs="Times New Roman" w:ascii="Times New Roman" w:hAnsi="Times New Roman"/>
          <w:b w:val="false"/>
          <w:bCs w:val="false"/>
          <w:sz w:val="20"/>
          <w:szCs w:val="20"/>
        </w:rPr>
        <w:t>Mejora de Datos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Tomando estas consideraciones, se realizó la mejora de los datos, reconfiguración de parámetros de entrenamiento para poder mejorar los resultados, obteniendo mayores porcentajes de confiabilidad y menores falsos positivos.</w:t>
      </w:r>
    </w:p>
    <w:p>
      <w:pPr>
        <w:pStyle w:val="LOnormal"/>
        <w:spacing w:lineRule="auto" w:line="240"/>
        <w:jc w:val="both"/>
        <w:rPr>
          <w:rFonts w:ascii="Times New Roman" w:hAnsi="Times New Roman" w:cs="Times New Roman"/>
          <w:sz w:val="20"/>
          <w:szCs w:val="20"/>
        </w:rPr>
      </w:pPr>
      <w:r>
        <w:rPr/>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En la imagen siguiente se puede observar que los porcentajes de confiabilidad son mayores a 80%, haciéndolos muy buenos.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keepNext w:val="true"/>
        <w:spacing w:lineRule="auto" w:line="240"/>
        <w:jc w:val="both"/>
        <w:rPr>
          <w:rFonts w:ascii="Times New Roman" w:hAnsi="Times New Roman" w:cs="Times New Roman"/>
        </w:rPr>
      </w:pPr>
      <w:r>
        <w:rPr/>
        <w:drawing>
          <wp:inline distT="0" distB="0" distL="0" distR="0">
            <wp:extent cx="2970530" cy="1670050"/>
            <wp:effectExtent l="0" t="0" r="0" b="0"/>
            <wp:docPr id="8" name="Imagen 187158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87158723" descr=""/>
                    <pic:cNvPicPr>
                      <a:picLocks noChangeAspect="1" noChangeArrowheads="1"/>
                    </pic:cNvPicPr>
                  </pic:nvPicPr>
                  <pic:blipFill>
                    <a:blip r:embed="rId14"/>
                    <a:stretch>
                      <a:fillRect/>
                    </a:stretch>
                  </pic:blipFill>
                  <pic:spPr bwMode="auto">
                    <a:xfrm>
                      <a:off x="0" y="0"/>
                      <a:ext cx="2970530" cy="1670050"/>
                    </a:xfrm>
                    <a:prstGeom prst="rect">
                      <a:avLst/>
                    </a:prstGeom>
                  </pic:spPr>
                </pic:pic>
              </a:graphicData>
            </a:graphic>
          </wp:inline>
        </w:drawing>
      </w:r>
    </w:p>
    <w:p>
      <w:pPr>
        <w:pStyle w:val="Caption"/>
        <w:jc w:val="center"/>
        <w:rPr>
          <w:rFonts w:ascii="Times New Roman" w:hAnsi="Times New Roman" w:cs="Times New Roman"/>
        </w:rPr>
      </w:pPr>
      <w:r>
        <w:rPr/>
        <w:t xml:space="preserve">Figura </w:t>
      </w:r>
      <w:r>
        <w:rPr/>
        <w:fldChar w:fldCharType="begin"/>
      </w:r>
      <w:r>
        <w:rPr/>
        <w:instrText> SEQ Figura \* ARABIC </w:instrText>
      </w:r>
      <w:r>
        <w:rPr/>
        <w:fldChar w:fldCharType="separate"/>
      </w:r>
      <w:r>
        <w:rPr/>
        <w:t>7</w:t>
      </w:r>
      <w:r>
        <w:rPr/>
        <w:fldChar w:fldCharType="end"/>
      </w:r>
      <w:r>
        <w:rPr/>
        <w:t>. Detección confiable de árbol de cacao. Fuente: Elaboración propia.</w:t>
      </w:r>
    </w:p>
    <w:p>
      <w:pPr>
        <w:pStyle w:val="Normal"/>
        <w:rPr>
          <w:rFonts w:ascii="Times New Roman" w:hAnsi="Times New Roman" w:cs="Times New Roman"/>
          <w:sz w:val="20"/>
          <w:szCs w:val="20"/>
        </w:rPr>
      </w:pPr>
      <w:r>
        <w:rPr>
          <w:rFonts w:cs="Times New Roman" w:ascii="Times New Roman" w:hAnsi="Times New Roman"/>
          <w:sz w:val="20"/>
          <w:szCs w:val="20"/>
        </w:rPr>
        <w:t>De igual manera se realizó la prueba con otras especies para evaluar, obteniendo resultados similares.</w:t>
      </w:r>
    </w:p>
    <w:p>
      <w:pPr>
        <w:pStyle w:val="Normal"/>
        <w:rPr>
          <w:rFonts w:ascii="Times New Roman" w:hAnsi="Times New Roman" w:cs="Times New Roman"/>
          <w:sz w:val="20"/>
          <w:szCs w:val="20"/>
        </w:rPr>
      </w:pPr>
      <w:r>
        <w:rPr/>
      </w:r>
    </w:p>
    <w:p>
      <w:pPr>
        <w:pStyle w:val="Normal"/>
        <w:keepNext w:val="true"/>
        <w:rPr>
          <w:rFonts w:ascii="Times New Roman" w:hAnsi="Times New Roman" w:cs="Times New Roman"/>
        </w:rPr>
      </w:pPr>
      <w:r>
        <w:rPr/>
        <w:drawing>
          <wp:inline distT="0" distB="0" distL="0" distR="0">
            <wp:extent cx="2970530" cy="1666875"/>
            <wp:effectExtent l="0" t="0" r="0" b="0"/>
            <wp:docPr id="9" name="Imagen 187158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87158724" descr=""/>
                    <pic:cNvPicPr>
                      <a:picLocks noChangeAspect="1" noChangeArrowheads="1"/>
                    </pic:cNvPicPr>
                  </pic:nvPicPr>
                  <pic:blipFill>
                    <a:blip r:embed="rId15"/>
                    <a:stretch>
                      <a:fillRect/>
                    </a:stretch>
                  </pic:blipFill>
                  <pic:spPr bwMode="auto">
                    <a:xfrm>
                      <a:off x="0" y="0"/>
                      <a:ext cx="2970530" cy="1666875"/>
                    </a:xfrm>
                    <a:prstGeom prst="rect">
                      <a:avLst/>
                    </a:prstGeom>
                  </pic:spPr>
                </pic:pic>
              </a:graphicData>
            </a:graphic>
          </wp:inline>
        </w:drawing>
      </w:r>
    </w:p>
    <w:p>
      <w:pPr>
        <w:pStyle w:val="Caption"/>
        <w:jc w:val="center"/>
        <w:rPr>
          <w:rFonts w:ascii="Times New Roman" w:hAnsi="Times New Roman" w:cs="Times New Roman"/>
        </w:rPr>
      </w:pPr>
      <w:r>
        <w:rPr/>
        <w:t xml:space="preserve">Figura </w:t>
      </w:r>
      <w:r>
        <w:rPr/>
        <w:fldChar w:fldCharType="begin"/>
      </w:r>
      <w:r>
        <w:rPr/>
        <w:instrText> SEQ Figura \* ARABIC </w:instrText>
      </w:r>
      <w:r>
        <w:rPr/>
        <w:fldChar w:fldCharType="separate"/>
      </w:r>
      <w:r>
        <w:rPr/>
        <w:t>8</w:t>
      </w:r>
      <w:r>
        <w:rPr/>
        <w:fldChar w:fldCharType="end"/>
      </w:r>
      <w:r>
        <w:rPr/>
        <w:t>. Detección confiable de árbol de plátano. Fuente: Elaboración propia.</w:t>
      </w:r>
    </w:p>
    <w:p>
      <w:pPr>
        <w:pStyle w:val="Normal"/>
        <w:keepNext w:val="true"/>
        <w:rPr>
          <w:rFonts w:ascii="Times New Roman" w:hAnsi="Times New Roman" w:cs="Times New Roman"/>
        </w:rPr>
      </w:pPr>
      <w:r>
        <w:rPr/>
        <w:drawing>
          <wp:inline distT="0" distB="0" distL="0" distR="0">
            <wp:extent cx="2970530" cy="1673860"/>
            <wp:effectExtent l="0" t="0" r="0" b="0"/>
            <wp:docPr id="10" name="Imagen 187158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7158725" descr=""/>
                    <pic:cNvPicPr>
                      <a:picLocks noChangeAspect="1" noChangeArrowheads="1"/>
                    </pic:cNvPicPr>
                  </pic:nvPicPr>
                  <pic:blipFill>
                    <a:blip r:embed="rId16"/>
                    <a:stretch>
                      <a:fillRect/>
                    </a:stretch>
                  </pic:blipFill>
                  <pic:spPr bwMode="auto">
                    <a:xfrm>
                      <a:off x="0" y="0"/>
                      <a:ext cx="2970530" cy="1673860"/>
                    </a:xfrm>
                    <a:prstGeom prst="rect">
                      <a:avLst/>
                    </a:prstGeom>
                  </pic:spPr>
                </pic:pic>
              </a:graphicData>
            </a:graphic>
          </wp:inline>
        </w:drawing>
      </w:r>
    </w:p>
    <w:p>
      <w:pPr>
        <w:pStyle w:val="Caption"/>
        <w:jc w:val="center"/>
        <w:rPr>
          <w:rFonts w:cs="Times New Roman"/>
        </w:rPr>
      </w:pPr>
      <w:r>
        <w:rPr/>
        <w:t xml:space="preserve">Figura </w:t>
      </w:r>
      <w:r>
        <w:rPr/>
        <w:fldChar w:fldCharType="begin"/>
      </w:r>
      <w:r>
        <w:rPr/>
        <w:instrText> SEQ Figura \* ARABIC </w:instrText>
      </w:r>
      <w:r>
        <w:rPr/>
        <w:fldChar w:fldCharType="separate"/>
      </w:r>
      <w:r>
        <w:rPr/>
        <w:t>9</w:t>
      </w:r>
      <w:r>
        <w:rPr/>
        <w:fldChar w:fldCharType="end"/>
      </w:r>
      <w:r>
        <w:rPr/>
        <w:t>. Detección confiable de palmera. Fuente: Elaboración propia.</w:t>
      </w:r>
    </w:p>
    <w:p>
      <w:pPr>
        <w:pStyle w:val="LOnormal"/>
        <w:spacing w:lineRule="auto" w:line="240"/>
        <w:jc w:val="both"/>
        <w:rPr>
          <w:rFonts w:ascii="Times New Roman" w:hAnsi="Times New Roman" w:cs="Times New Roman"/>
          <w:b/>
          <w:b/>
          <w:bCs/>
          <w:sz w:val="20"/>
          <w:szCs w:val="20"/>
        </w:rPr>
      </w:pPr>
      <w:r>
        <w:rPr>
          <w:rFonts w:eastAsia="Times New Roman" w:cs="Times New Roman" w:ascii="Times New Roman" w:hAnsi="Times New Roman"/>
          <w:b/>
          <w:bCs/>
          <w:sz w:val="20"/>
          <w:szCs w:val="20"/>
        </w:rPr>
        <w:t>IV. DISCUSIÓN</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presente proyecto fue de utilidad para explorar las capacidades de la visión artificial en el campo de la agricultura, aprovechando sus infinitas posibilidades para contribuir a la preservación de la especie.</w:t>
        <w:tab/>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Entre la información consultada se encuentran trabajos muy interesantes relacionados a la implementación de la visión computarizada. Uno de los trabajos menciona el diseño y la implementación de un prototipo clasificador de cacao usando visión artificial y Machine Learning, como procedimiento general. Se hace el entrenamiento de una neurona mediante la plataforma Teachable Machine para identificar las características del grano de cacao acorde a su nivel de fermentación e ignorar elementos que no sean de importancia en el análisis (Bajaña &amp; Paladines, 2021).</w:t>
      </w:r>
    </w:p>
    <w:p>
      <w:pPr>
        <w:pStyle w:val="LOnormal"/>
        <w:spacing w:lineRule="auto" w:line="240"/>
        <w:jc w:val="both"/>
        <w:rPr>
          <w:rFonts w:ascii="Times New Roman" w:hAnsi="Times New Roman" w:cs="Times New Roman"/>
          <w:sz w:val="20"/>
          <w:szCs w:val="20"/>
        </w:rPr>
      </w:pPr>
      <w:r>
        <w:rPr/>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Por otra parte, también se pudo encontrar otro trabajo que hace análisis de la calidad del grano de cacao mediante imágenes hiperespectrales usando técnicas de visión artificial en el cual proponen una nueva metodología utilizando algoritmos de visión artificial en MATLAB aplicado a imágenes hiperespectrales en un rango de 400 a 900 nm del espectro electromagnético, todo esto con ayuda del Toolbox “Video and Image Processing” incluido dentro de MATLAB (Mundaca, 2017). Aunque ninguno de los trabajos mencionados tiene el mismo objetivo, todos comparten la aplicación de los modelos de visión artificial para alguna u otra tarea.</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jc w:val="both"/>
        <w:rPr>
          <w:rFonts w:ascii="Times New Roman" w:hAnsi="Times New Roman" w:cs="Times New Roman"/>
          <w:b/>
          <w:b/>
          <w:bCs/>
          <w:sz w:val="20"/>
          <w:szCs w:val="20"/>
        </w:rPr>
      </w:pPr>
      <w:r>
        <w:rPr>
          <w:rFonts w:eastAsia="Times New Roman" w:cs="Times New Roman" w:ascii="Times New Roman" w:hAnsi="Times New Roman"/>
          <w:b/>
          <w:bCs/>
          <w:sz w:val="20"/>
          <w:szCs w:val="20"/>
        </w:rPr>
        <w:t>V. CONCLUSIONES</w:t>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El desarrollo de este sistema de visión artificial representa un avance significativo para la agricultura de precisión en Tabasco. La implementación de tecnologías avanzadas como redes neuronales y el uso de la Raspberry Pi permite a los productores contar con herramientas innovadoras para mejorar la gestión de sus cultivos. Sin embargo, factores externos como la falta de especies puras en las haciendas visitadas, así como los efectos de sequías e inundaciones, dificultaron la clasificación de las variedades de cacao. Para mitigar estas dificultades, se amplió la base de datos con imágenes de otras especies vegetales comunes en la región, lo que permitió refinar la precisión del modelo y mejorar su capacidad de generalización. </w:t>
      </w:r>
    </w:p>
    <w:p>
      <w:pPr>
        <w:pStyle w:val="LOnormal"/>
        <w:spacing w:lineRule="auto" w:line="240"/>
        <w:jc w:val="both"/>
        <w:rPr>
          <w:rFonts w:ascii="Times New Roman" w:hAnsi="Times New Roman" w:eastAsia="Times New Roman" w:cs="Times New Roman"/>
          <w:sz w:val="20"/>
          <w:szCs w:val="20"/>
        </w:rPr>
      </w:pPr>
      <w:r>
        <w:rPr/>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t xml:space="preserve">Dentro del trabajo futuro se tendrá como objetivo realizar una clasificación de las especies de cacao (criollo, forastero y trinitario) así como la detección de las plantas que contengan las plagas conocidas </w:t>
      </w:r>
      <w:r>
        <w:rPr>
          <w:rFonts w:eastAsia="Times New Roman" w:cs="Times New Roman" w:ascii="Times New Roman" w:hAnsi="Times New Roman"/>
          <w:color w:val="000000"/>
          <w:kern w:val="0"/>
          <w:sz w:val="20"/>
          <w:szCs w:val="20"/>
        </w:rPr>
        <w:t>como la moniliasis, mazorca negra y escoba de bruja,</w:t>
      </w:r>
      <w:r>
        <w:rPr>
          <w:rFonts w:cs="Times New Roman" w:ascii="Times New Roman" w:hAnsi="Times New Roman"/>
          <w:sz w:val="20"/>
          <w:szCs w:val="20"/>
        </w:rPr>
        <w:t xml:space="preserve"> para tener un inventario de las plantaciones de la región, así como para tener la posibilidad de realizar tratamientos a esas plantas enfermas.</w:t>
      </w:r>
    </w:p>
    <w:p>
      <w:pPr>
        <w:pStyle w:val="LO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LOnormal"/>
        <w:spacing w:lineRule="auto" w:line="240"/>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REFERENCIAS</w:t>
      </w:r>
    </w:p>
    <w:p>
      <w:pPr>
        <w:pStyle w:val="LOnormal"/>
        <w:spacing w:lineRule="auto" w:line="240"/>
        <w:rPr>
          <w:rFonts w:ascii="Times New Roman" w:hAnsi="Times New Roman" w:eastAsia="Times New Roman" w:cs="Times New Roman"/>
          <w:b/>
          <w:b/>
          <w:bCs/>
          <w:sz w:val="20"/>
          <w:szCs w:val="20"/>
        </w:rPr>
      </w:pPr>
      <w:r>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Amazon AWS. (2024). ¿Qué es el etiquetado de datos? </w:t>
      </w:r>
      <w:r>
        <w:rPr>
          <w:rFonts w:eastAsia="Times New Roman" w:cs="Times New Roman" w:ascii="Times New Roman" w:hAnsi="Times New Roman"/>
          <w:i/>
          <w:iCs/>
          <w:sz w:val="20"/>
          <w:szCs w:val="20"/>
        </w:rPr>
        <w:t>Recuperado de https://aws.amazon.com/es/what-is/data-labeling/</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Bajaña, L., Paladines, J. (2021). Diseño e implementación de un prototipo clasificador de granos de cacao usando Visión Artificial y Machine Learning. </w:t>
      </w:r>
      <w:r>
        <w:rPr>
          <w:rFonts w:eastAsia="Times New Roman" w:cs="Times New Roman" w:ascii="Times New Roman" w:hAnsi="Times New Roman"/>
          <w:i/>
          <w:iCs/>
          <w:sz w:val="20"/>
          <w:szCs w:val="20"/>
        </w:rPr>
        <w:t>Universidad Politécnica Salisiana</w:t>
      </w:r>
      <w:r>
        <w:rPr>
          <w:rFonts w:eastAsia="Times New Roman" w:cs="Times New Roman" w:ascii="Times New Roman" w:hAnsi="Times New Roman"/>
          <w:sz w:val="20"/>
          <w:szCs w:val="20"/>
        </w:rPr>
        <w:t xml:space="preserve">, 95. </w:t>
      </w:r>
      <w:r>
        <w:rPr>
          <w:rFonts w:eastAsia="Times New Roman" w:cs="Times New Roman" w:ascii="Times New Roman" w:hAnsi="Times New Roman"/>
          <w:i/>
          <w:iCs/>
          <w:sz w:val="20"/>
          <w:szCs w:val="20"/>
        </w:rPr>
        <w:t>Recuperado de http://dspace.ups.edu.ec/handle/123456789/21405</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Basulto, A., Díaz, R. A., &amp; Pérez, R. (2019). Cadenas Globales de Valor: ¿Oportunidades para el desarrollo en América Latina? (1ra ed.). </w:t>
      </w:r>
      <w:r>
        <w:rPr>
          <w:rFonts w:eastAsia="Times New Roman" w:cs="Times New Roman" w:ascii="Times New Roman" w:hAnsi="Times New Roman"/>
          <w:i/>
          <w:iCs/>
          <w:sz w:val="20"/>
          <w:szCs w:val="20"/>
        </w:rPr>
        <w:t>Recuperado de https://www.cucea.udg.mx/include/publicaciones/coorinv/pdf/Cadenas%20Globales%20de%20Valor.pdf</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rPr>
          <w:rFonts w:ascii="Times New Roman" w:hAnsi="Times New Roman" w:eastAsia="Times New Roman" w:cs="Times New Roman"/>
          <w:i/>
          <w:i/>
          <w:iCs/>
          <w:sz w:val="20"/>
          <w:szCs w:val="20"/>
        </w:rPr>
      </w:pPr>
      <w:r>
        <w:rPr>
          <w:rFonts w:eastAsia="Times New Roman" w:cs="Times New Roman" w:ascii="Times New Roman" w:hAnsi="Times New Roman"/>
          <w:sz w:val="20"/>
          <w:szCs w:val="20"/>
        </w:rPr>
        <w:t>Databricks. (2024). What is a Dataset?</w:t>
      </w:r>
      <w:r>
        <w:rPr>
          <w:rFonts w:eastAsia="Times New Roman" w:cs="Times New Roman" w:ascii="Times New Roman" w:hAnsi="Times New Roman"/>
          <w:i/>
          <w:iCs/>
          <w:sz w:val="20"/>
          <w:szCs w:val="20"/>
        </w:rPr>
        <w:t xml:space="preserve"> Recuperado de https://www.databricks.com/glossary/what-is-dataset</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Style w:val="EnlacedeInternet"/>
          <w:rFonts w:ascii="Times New Roman" w:hAnsi="Times New Roman" w:eastAsia="Times New Roman" w:cs="Times New Roman"/>
          <w:i/>
          <w:i/>
          <w:iCs/>
          <w:color w:val="auto"/>
          <w:sz w:val="20"/>
          <w:szCs w:val="20"/>
          <w:u w:val="none"/>
        </w:rPr>
      </w:pPr>
      <w:r>
        <w:rPr>
          <w:rFonts w:eastAsia="Times New Roman" w:cs="Times New Roman" w:ascii="Times New Roman" w:hAnsi="Times New Roman"/>
          <w:sz w:val="20"/>
          <w:szCs w:val="20"/>
        </w:rPr>
        <w:t xml:space="preserve">IBM. (2024). What is semantic segmentation? </w:t>
      </w:r>
      <w:r>
        <w:rPr>
          <w:rFonts w:eastAsia="Times New Roman" w:cs="Times New Roman" w:ascii="Times New Roman" w:hAnsi="Times New Roman"/>
          <w:i/>
          <w:iCs/>
          <w:sz w:val="20"/>
          <w:szCs w:val="20"/>
        </w:rPr>
        <w:t xml:space="preserve">Recuperado de </w:t>
      </w:r>
      <w:hyperlink r:id="rId17">
        <w:r>
          <w:rPr>
            <w:rStyle w:val="EnlacedeInternet"/>
            <w:rFonts w:eastAsia="Times New Roman" w:cs="Times New Roman" w:ascii="Times New Roman" w:hAnsi="Times New Roman"/>
            <w:i/>
            <w:iCs/>
            <w:color w:val="auto"/>
            <w:sz w:val="20"/>
            <w:szCs w:val="20"/>
            <w:u w:val="none"/>
          </w:rPr>
          <w:t>https://www.ibm.com/topics/semantic-segmentation</w:t>
        </w:r>
      </w:hyperlink>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INEGI. (2023). Censo Agropecuario 2022, Resultados Definitivos. Tabasco. </w:t>
      </w:r>
      <w:r>
        <w:rPr>
          <w:rFonts w:eastAsia="Times New Roman" w:cs="Times New Roman" w:ascii="Times New Roman" w:hAnsi="Times New Roman"/>
          <w:i/>
          <w:iCs/>
          <w:sz w:val="20"/>
          <w:szCs w:val="20"/>
        </w:rPr>
        <w:t>Recuperado de https://www.inegi.org.mx/contenidos/programas/ca/2022/doc/ca2022_rdTAB.pdf</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Kattenborn, T., Leitloff, J., Schiefer, F., &amp; Hinz, S. (2021). Review on Convolutional Neural Networks (CNN) in vegetation remote sensing. </w:t>
      </w:r>
      <w:r>
        <w:rPr>
          <w:rFonts w:eastAsia="Times New Roman" w:cs="Times New Roman" w:ascii="Times New Roman" w:hAnsi="Times New Roman"/>
          <w:i/>
          <w:iCs/>
          <w:sz w:val="20"/>
          <w:szCs w:val="20"/>
        </w:rPr>
        <w:t>ISPRS Journal of Photogrammetry and Remote Sensing,</w:t>
      </w:r>
      <w:r>
        <w:rPr>
          <w:rFonts w:eastAsia="Times New Roman" w:cs="Times New Roman" w:ascii="Times New Roman" w:hAnsi="Times New Roman"/>
          <w:sz w:val="20"/>
          <w:szCs w:val="20"/>
        </w:rPr>
        <w:t xml:space="preserve"> 173, 24–49. https://doi.org/10.1016/j.isprsjprs.2020.12.010</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16"/>
          <w:szCs w:val="16"/>
        </w:rPr>
      </w:pPr>
      <w:r>
        <w:rPr>
          <w:rFonts w:eastAsia="Times New Roman"/>
          <w:color w:val="000000"/>
          <w:sz w:val="20"/>
          <w:szCs w:val="20"/>
        </w:rPr>
        <w:t xml:space="preserve">Molina, R., &amp; Ramos, M. (2020). Variables que impiden incrementar las exportaciones de cacao en grano del estado de Tabasco. </w:t>
      </w:r>
      <w:r>
        <w:rPr>
          <w:rFonts w:eastAsia="Times New Roman"/>
          <w:i/>
          <w:iCs/>
          <w:color w:val="000000"/>
          <w:sz w:val="20"/>
          <w:szCs w:val="20"/>
        </w:rPr>
        <w:t>Revista Cimexus</w:t>
      </w:r>
      <w:r>
        <w:rPr>
          <w:rFonts w:eastAsia="Times New Roman"/>
          <w:color w:val="000000"/>
          <w:sz w:val="20"/>
          <w:szCs w:val="20"/>
        </w:rPr>
        <w:t xml:space="preserve">, </w:t>
      </w:r>
      <w:r>
        <w:rPr>
          <w:rFonts w:eastAsia="Times New Roman"/>
          <w:i/>
          <w:iCs/>
          <w:color w:val="000000"/>
          <w:sz w:val="20"/>
          <w:szCs w:val="20"/>
        </w:rPr>
        <w:t>15</w:t>
      </w:r>
      <w:r>
        <w:rPr>
          <w:rFonts w:eastAsia="Times New Roman"/>
          <w:color w:val="000000"/>
          <w:sz w:val="20"/>
          <w:szCs w:val="20"/>
        </w:rPr>
        <w:t>(2). https://doi.org/10.33110/cimexus150203</w:t>
      </w:r>
    </w:p>
    <w:p>
      <w:pPr>
        <w:pStyle w:val="LOnormal"/>
        <w:spacing w:lineRule="auto" w:line="240"/>
        <w:rPr>
          <w:rFonts w:ascii="Times New Roman" w:hAnsi="Times New Roman" w:cs="Times New Roman"/>
          <w:sz w:val="20"/>
          <w:szCs w:val="20"/>
        </w:rPr>
      </w:pPr>
      <w:r>
        <w:rPr>
          <w:rFonts w:cs="Times New Roman" w:ascii="Times New Roman" w:hAnsi="Times New Roman"/>
          <w:sz w:val="20"/>
          <w:szCs w:val="20"/>
        </w:rPr>
      </w:r>
    </w:p>
    <w:p>
      <w:pPr>
        <w:pStyle w:val="Normal"/>
        <w:suppressAutoHyphens w:val="false"/>
        <w:overflowPunct w:val="false"/>
        <w:jc w:val="both"/>
        <w:rPr>
          <w:rFonts w:ascii="Times New Roman" w:hAnsi="Times New Roman" w:cs="Times New Roman"/>
          <w:i/>
          <w:i/>
          <w:iCs/>
          <w:sz w:val="20"/>
          <w:szCs w:val="20"/>
        </w:rPr>
      </w:pPr>
      <w:r>
        <w:rPr>
          <w:rFonts w:cs="Times New Roman" w:ascii="Times New Roman" w:hAnsi="Times New Roman"/>
          <w:sz w:val="20"/>
          <w:szCs w:val="20"/>
        </w:rPr>
        <w:t xml:space="preserve">Mundaca, G. (2017). Análisis de la calidad del grano de cacao mediante imágenes hiperespectrales usando técnicas de visión artificial. </w:t>
      </w:r>
      <w:r>
        <w:rPr>
          <w:rFonts w:cs="Times New Roman" w:ascii="Times New Roman" w:hAnsi="Times New Roman"/>
          <w:i/>
          <w:iCs/>
          <w:sz w:val="20"/>
          <w:szCs w:val="20"/>
        </w:rPr>
        <w:t>Recuperado de https://pirhua.udep.edu.pe/item/2a9e6aff-b288-4832-a777-4e85dc7261df</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Naranjo, J. A., &amp; Vera, D. S. (2023). Diseño y construcción de una máquina secadora para cacao tipo rotatoria empleando un sistema de secado automatizado [Universidad Politécnica Salesiana]. </w:t>
      </w:r>
      <w:r>
        <w:rPr>
          <w:rFonts w:eastAsia="Times New Roman" w:cs="Times New Roman" w:ascii="Times New Roman" w:hAnsi="Times New Roman"/>
          <w:i/>
          <w:iCs/>
          <w:sz w:val="20"/>
          <w:szCs w:val="20"/>
        </w:rPr>
        <w:t>Recuperado de https://dspace.ups.edu.ec/bitstream/123456789/25007/1/UPS-GT004390.pdf</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Pankaj-Singh, A. G. (2015). Machine Vision: Concept and Components. International Journal of Engineering and Technical Research (IJETR), 3(5), 416–419. </w:t>
      </w:r>
      <w:r>
        <w:rPr>
          <w:rFonts w:eastAsia="Times New Roman" w:cs="Times New Roman" w:ascii="Times New Roman" w:hAnsi="Times New Roman"/>
          <w:i/>
          <w:iCs/>
          <w:sz w:val="20"/>
          <w:szCs w:val="20"/>
        </w:rPr>
        <w:t>https://www.erpublication.org/published_paper/IJETR032173.pdf</w:t>
      </w:r>
    </w:p>
    <w:p>
      <w:pPr>
        <w:pStyle w:val="LOnormal"/>
        <w:spacing w:lineRule="auto" w:line="24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spacing w:lineRule="auto" w:line="24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SAGARPA. (2017). Cacao Mexicano. Planeación Agrícola Nacional 2017-2030. </w:t>
      </w:r>
      <w:r>
        <w:rPr>
          <w:rFonts w:eastAsia="Times New Roman" w:cs="Times New Roman" w:ascii="Times New Roman" w:hAnsi="Times New Roman"/>
          <w:i/>
          <w:iCs/>
          <w:sz w:val="20"/>
          <w:szCs w:val="20"/>
        </w:rPr>
        <w:t>Recuperado de https://www.gob.mx/cms/uploads/attachment/file/256425/B_sico-Cacao.pdf</w:t>
      </w:r>
    </w:p>
    <w:p>
      <w:pPr>
        <w:sectPr>
          <w:type w:val="continuous"/>
          <w:pgSz w:w="11906" w:h="16838"/>
          <w:pgMar w:left="1134" w:right="1134" w:header="1134" w:top="1601" w:footer="1134" w:bottom="1729" w:gutter="0"/>
          <w:cols w:num="2" w:space="282" w:equalWidth="true" w:sep="false"/>
          <w:formProt w:val="false"/>
          <w:textDirection w:val="lrTb"/>
          <w:docGrid w:type="default" w:linePitch="600" w:charSpace="32768"/>
        </w:sectPr>
      </w:pPr>
    </w:p>
    <w:sectPr>
      <w:headerReference w:type="even" r:id="rId18"/>
      <w:headerReference w:type="default" r:id="rId19"/>
      <w:footerReference w:type="even" r:id="rId20"/>
      <w:footerReference w:type="default" r:id="rId21"/>
      <w:type w:val="continuous"/>
      <w:pgSz w:w="11906" w:h="16838"/>
      <w:pgMar w:left="1134" w:right="1134" w:header="1134" w:top="1601" w:footer="1134" w:bottom="1729"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Times New Roman">
    <w:charset w:val="01"/>
    <w:family w:val="roman"/>
    <w:pitch w:val="variable"/>
  </w:font>
  <w:font w:name="Liberation Mono">
    <w:altName w:val="Courier New"/>
    <w:charset w:val="01"/>
    <w:family w:val="roman"/>
    <w:pitch w:val="variable"/>
  </w:font>
  <w:font w:name="Times New Roman">
    <w:charset w:val="01"/>
    <w:family w:val="auto"/>
    <w:pitch w:val="variable"/>
  </w:font>
  <w:font w:name="Courier New">
    <w:charset w:val="01"/>
    <w:family w:val="auto"/>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Look w:val="0000" w:noHBand="0" w:noVBand="0" w:firstColumn="0" w:lastRow="0" w:lastColumn="0" w:firstRow="0"/>
    </w:tblPr>
    <w:tblGrid>
      <w:gridCol w:w="2481"/>
      <w:gridCol w:w="4142"/>
      <w:gridCol w:w="2782"/>
    </w:tblGrid>
    <w:tr>
      <w:trPr/>
      <w:tc>
        <w:tcPr>
          <w:tcW w:w="2481" w:type="dxa"/>
          <w:tcBorders/>
          <w:shd w:color="auto" w:fill="auto" w:val="clear"/>
        </w:tcPr>
        <w:p>
          <w:pPr>
            <w:pStyle w:val="Contenidodelatabla"/>
            <w:widowControl w:val="false"/>
            <w:rPr/>
          </w:pPr>
          <w:r>
            <w:rPr>
              <w:rFonts w:ascii="Times New Roman" w:hAnsi="Times New Roman"/>
              <w:sz w:val="16"/>
              <w:szCs w:val="16"/>
            </w:rPr>
            <w:t xml:space="preserve">Recibido: </w:t>
          </w:r>
          <w:r>
            <w:rPr>
              <w:rFonts w:ascii="Times New Roman" w:hAnsi="Times New Roman"/>
              <w:sz w:val="16"/>
              <w:szCs w:val="16"/>
            </w:rPr>
            <w:t>17</w:t>
          </w:r>
          <w:r>
            <w:rPr>
              <w:rFonts w:ascii="Times New Roman" w:hAnsi="Times New Roman"/>
              <w:sz w:val="16"/>
              <w:szCs w:val="16"/>
            </w:rPr>
            <w:t>/M</w:t>
          </w:r>
          <w:r>
            <w:rPr>
              <w:rFonts w:ascii="Times New Roman" w:hAnsi="Times New Roman"/>
              <w:sz w:val="16"/>
              <w:szCs w:val="16"/>
            </w:rPr>
            <w:t>arzo</w:t>
          </w:r>
          <w:r>
            <w:rPr>
              <w:rFonts w:ascii="Times New Roman" w:hAnsi="Times New Roman"/>
              <w:sz w:val="16"/>
              <w:szCs w:val="16"/>
            </w:rPr>
            <w:t>/</w:t>
          </w:r>
          <w:r>
            <w:rPr>
              <w:rFonts w:ascii="Times New Roman" w:hAnsi="Times New Roman"/>
              <w:sz w:val="16"/>
              <w:szCs w:val="16"/>
            </w:rPr>
            <w:t>2025</w:t>
          </w:r>
        </w:p>
        <w:p>
          <w:pPr>
            <w:pStyle w:val="Contenidodelatabla"/>
            <w:widowControl w:val="false"/>
            <w:rPr/>
          </w:pPr>
          <w:r>
            <w:rPr>
              <w:rFonts w:ascii="Times New Roman" w:hAnsi="Times New Roman"/>
              <w:sz w:val="16"/>
              <w:szCs w:val="16"/>
            </w:rPr>
            <w:t xml:space="preserve">Aceptado: </w:t>
          </w:r>
          <w:r>
            <w:rPr>
              <w:rFonts w:ascii="Times New Roman" w:hAnsi="Times New Roman"/>
              <w:sz w:val="16"/>
              <w:szCs w:val="16"/>
            </w:rPr>
            <w:t>21</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w:t>
          </w:r>
          <w:r>
            <w:rPr>
              <w:rFonts w:ascii="Times New Roman" w:hAnsi="Times New Roman"/>
              <w:sz w:val="16"/>
              <w:szCs w:val="16"/>
            </w:rPr>
            <w:t>2025</w:t>
          </w:r>
        </w:p>
      </w:tc>
      <w:tc>
        <w:tcPr>
          <w:tcW w:w="4142" w:type="dxa"/>
          <w:tcBorders/>
          <w:shd w:color="auto" w:fill="auto" w:val="clear"/>
        </w:tcPr>
        <w:p>
          <w:pPr>
            <w:pStyle w:val="Contenidodelatabla"/>
            <w:widowControl w:val="false"/>
            <w:spacing w:before="120" w:after="60"/>
            <w:jc w:val="center"/>
            <w:rPr/>
          </w:pPr>
          <w:r>
            <w:rPr>
              <w:rFonts w:ascii="Times New Roman" w:hAnsi="Times New Roman"/>
              <w:sz w:val="16"/>
              <w:szCs w:val="16"/>
            </w:rPr>
            <w:t>TecNM – Instituto Tecnológico Superior Progreso</w:t>
          </w:r>
        </w:p>
      </w:tc>
      <w:tc>
        <w:tcPr>
          <w:tcW w:w="2782" w:type="dxa"/>
          <w:tcBorders/>
          <w:shd w:color="auto" w:fill="auto" w:val="clear"/>
        </w:tcPr>
        <w:p>
          <w:pPr>
            <w:pStyle w:val="Contenidodelatabla"/>
            <w:widowControl w:val="false"/>
            <w:spacing w:before="120" w:after="60"/>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163</w:t>
    </w:r>
    <w:r>
      <w:rPr>
        <w:rFonts w:ascii="Times New Roman" w:hAnsi="Times New Roman"/>
        <w:i/>
        <w:iCs/>
        <w:sz w:val="16"/>
        <w:szCs w:val="16"/>
      </w:rPr>
      <w:t>-</w:t>
    </w:r>
    <w:r>
      <w:rPr>
        <w:rFonts w:ascii="Times New Roman" w:hAnsi="Times New Roman"/>
        <w:i/>
        <w:iCs/>
        <w:sz w:val="16"/>
        <w:szCs w:val="16"/>
      </w:rPr>
      <w:t>168</w:t>
    </w:r>
    <w:r>
      <w:rPr>
        <w:rFonts w:ascii="Times New Roman" w:hAnsi="Times New Roman"/>
        <w:i/>
        <w:iCs/>
        <w:sz w:val="16"/>
        <w:szCs w:val="16"/>
      </w:rPr>
      <w:t>, Enero - Junio 2026</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163</w:t>
    </w:r>
    <w:r>
      <w:rPr>
        <w:rFonts w:ascii="Times New Roman" w:hAnsi="Times New Roman"/>
        <w:i/>
        <w:iCs/>
        <w:sz w:val="16"/>
        <w:szCs w:val="16"/>
      </w:rPr>
      <w:t>-</w:t>
    </w:r>
    <w:r>
      <w:rPr>
        <w:rFonts w:ascii="Times New Roman" w:hAnsi="Times New Roman"/>
        <w:i/>
        <w:iCs/>
        <w:sz w:val="16"/>
        <w:szCs w:val="16"/>
      </w:rPr>
      <w:t>168</w:t>
    </w:r>
    <w:r>
      <w:rPr>
        <w:rFonts w:ascii="Times New Roman" w:hAnsi="Times New Roman"/>
        <w:i/>
        <w:iCs/>
        <w:sz w:val="16"/>
        <w:szCs w:val="16"/>
      </w:rPr>
      <w:t>, Enero - Junio 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color="auto" w:fill="auto" w:val="clear"/>
        </w:tcPr>
        <w:p>
          <w:pPr>
            <w:pStyle w:val="Normal"/>
            <w:widowControl w:val="false"/>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color="auto" w:fill="auto" w:val="clear"/>
        </w:tcPr>
        <w:p>
          <w:pPr>
            <w:pStyle w:val="Normal"/>
            <w:widowControl w:val="false"/>
            <w:tabs>
              <w:tab w:val="clear" w:pos="709"/>
              <w:tab w:val="center" w:pos="4419" w:leader="none"/>
              <w:tab w:val="right" w:pos="8838" w:leader="none"/>
            </w:tabs>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jc w:val="center"/>
            <w:rPr>
              <w:lang w:val="en-US"/>
            </w:rPr>
          </w:pPr>
          <w:r>
            <w:rPr>
              <w:rFonts w:eastAsia="Times New Roman" w:cs="Times New Roman" w:ascii="Times New Roman" w:hAnsi="Times New Roman"/>
              <w:sz w:val="20"/>
              <w:szCs w:val="20"/>
              <w:lang w:val="en-US"/>
            </w:rPr>
            <w:t>Advances in Engineering and Innovation</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lang w:val="en-US"/>
            </w:rPr>
            <w:t xml:space="preserve">Vol. </w:t>
          </w:r>
          <w:r>
            <w:rPr>
              <w:rFonts w:eastAsia="Times New Roman" w:cs="Times New Roman" w:ascii="Times New Roman" w:hAnsi="Times New Roman"/>
              <w:sz w:val="20"/>
              <w:szCs w:val="20"/>
              <w:lang w:val="en-US"/>
            </w:rPr>
            <w:t>11</w:t>
          </w:r>
          <w:r>
            <w:rPr>
              <w:rFonts w:eastAsia="Times New Roman" w:cs="Times New Roman" w:ascii="Times New Roman" w:hAnsi="Times New Roman"/>
              <w:sz w:val="20"/>
              <w:szCs w:val="20"/>
              <w:lang w:val="en-US"/>
            </w:rPr>
            <w:t xml:space="preserve">, No. </w:t>
          </w:r>
          <w:r>
            <w:rPr>
              <w:rFonts w:eastAsia="Times New Roman" w:cs="Times New Roman" w:ascii="Times New Roman" w:hAnsi="Times New Roman"/>
              <w:sz w:val="20"/>
              <w:szCs w:val="20"/>
              <w:lang w:val="en-US"/>
            </w:rPr>
            <w:t>24</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163</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168</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rPr>
            <w:t>Enero - Junio 2026</w:t>
          </w:r>
        </w:p>
      </w:tc>
      <w:tc>
        <w:tcPr>
          <w:tcW w:w="3689" w:type="dxa"/>
          <w:tcBorders/>
          <w:shd w:color="auto" w:fill="auto" w:val="clear"/>
        </w:tcPr>
        <w:p>
          <w:pPr>
            <w:pStyle w:val="Normal"/>
            <w:widowControl w:val="false"/>
            <w:tabs>
              <w:tab w:val="clear" w:pos="709"/>
              <w:tab w:val="center" w:pos="4419" w:leader="none"/>
              <w:tab w:val="right" w:pos="8838" w:leader="none"/>
            </w:tabs>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163</w:t>
    </w:r>
    <w:r>
      <w:rPr>
        <w:rFonts w:ascii="Times New Roman" w:hAnsi="Times New Roman"/>
        <w:i/>
        <w:iCs/>
        <w:sz w:val="16"/>
        <w:szCs w:val="16"/>
      </w:rPr>
      <w:t>-</w:t>
    </w:r>
    <w:r>
      <w:rPr>
        <w:rFonts w:ascii="Times New Roman" w:hAnsi="Times New Roman"/>
        <w:i/>
        <w:iCs/>
        <w:sz w:val="16"/>
        <w:szCs w:val="16"/>
      </w:rPr>
      <w:t>168</w:t>
    </w:r>
    <w:r>
      <w:rPr>
        <w:rFonts w:ascii="Times New Roman" w:hAnsi="Times New Roman"/>
        <w:i/>
        <w:iCs/>
        <w:sz w:val="16"/>
        <w:szCs w:val="16"/>
      </w:rPr>
      <w:t>, Enero - Junio 2026</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11</w:t>
    </w:r>
    <w:r>
      <w:rPr>
        <w:rFonts w:ascii="Times New Roman" w:hAnsi="Times New Roman"/>
        <w:i/>
        <w:iCs/>
        <w:sz w:val="16"/>
        <w:szCs w:val="16"/>
      </w:rPr>
      <w:t xml:space="preserve">, No. </w:t>
    </w:r>
    <w:r>
      <w:rPr>
        <w:rFonts w:ascii="Times New Roman" w:hAnsi="Times New Roman"/>
        <w:i/>
        <w:iCs/>
        <w:sz w:val="16"/>
        <w:szCs w:val="16"/>
      </w:rPr>
      <w:t>24</w:t>
    </w:r>
    <w:r>
      <w:rPr>
        <w:rFonts w:ascii="Times New Roman" w:hAnsi="Times New Roman"/>
        <w:i/>
        <w:iCs/>
        <w:sz w:val="16"/>
        <w:szCs w:val="16"/>
      </w:rPr>
      <w:t xml:space="preserve">, pp. </w:t>
    </w:r>
    <w:r>
      <w:rPr>
        <w:rFonts w:ascii="Times New Roman" w:hAnsi="Times New Roman"/>
        <w:i/>
        <w:iCs/>
        <w:sz w:val="16"/>
        <w:szCs w:val="16"/>
      </w:rPr>
      <w:t>163</w:t>
    </w:r>
    <w:r>
      <w:rPr>
        <w:rFonts w:ascii="Times New Roman" w:hAnsi="Times New Roman"/>
        <w:i/>
        <w:iCs/>
        <w:sz w:val="16"/>
        <w:szCs w:val="16"/>
      </w:rPr>
      <w:t>-</w:t>
    </w:r>
    <w:r>
      <w:rPr>
        <w:rFonts w:ascii="Times New Roman" w:hAnsi="Times New Roman"/>
        <w:i/>
        <w:iCs/>
        <w:sz w:val="16"/>
        <w:szCs w:val="16"/>
      </w:rPr>
      <w:t>168</w:t>
    </w:r>
    <w:r>
      <w:rPr>
        <w:rFonts w:ascii="Times New Roman" w:hAnsi="Times New Roman"/>
        <w:i/>
        <w:iCs/>
        <w:sz w:val="16"/>
        <w:szCs w:val="16"/>
      </w:rPr>
      <w:t>, Enero - Junio 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9"/>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s-MX" w:eastAsia="zh-CN" w:bidi="hi-IN"/>
    </w:rPr>
  </w:style>
  <w:style w:type="paragraph" w:styleId="Ttulo1">
    <w:name w:val="Heading 1"/>
    <w:basedOn w:val="Normal"/>
    <w:uiPriority w:val="9"/>
    <w:qFormat/>
    <w:pPr>
      <w:spacing w:before="79" w:after="0"/>
      <w:ind w:left="2899" w:right="2900" w:hanging="0"/>
      <w:jc w:val="center"/>
      <w:outlineLvl w:val="0"/>
    </w:pPr>
    <w:rPr>
      <w:b/>
      <w:bCs/>
      <w:sz w:val="20"/>
      <w:szCs w:val="20"/>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130abf"/>
    <w:rPr>
      <w:color w:val="0563C1" w:themeColor="hyperlink"/>
      <w:u w:val="single"/>
    </w:rPr>
  </w:style>
  <w:style w:type="character" w:styleId="Character20style" w:customStyle="1">
    <w:name w:val="Character_20_style"/>
    <w:qFormat/>
    <w:rPr/>
  </w:style>
  <w:style w:type="character" w:styleId="UnresolvedMention">
    <w:name w:val="Unresolved Mention"/>
    <w:basedOn w:val="DefaultParagraphFont"/>
    <w:uiPriority w:val="99"/>
    <w:semiHidden/>
    <w:unhideWhenUsed/>
    <w:qFormat/>
    <w:rsid w:val="00130abf"/>
    <w:rPr>
      <w:color w:val="605E5C"/>
      <w:shd w:fill="E1DFDD" w:val="clear"/>
    </w:rPr>
  </w:style>
  <w:style w:type="character" w:styleId="PlaceholderText">
    <w:name w:val="Placeholder Text"/>
    <w:basedOn w:val="DefaultParagraphFont"/>
    <w:uiPriority w:val="99"/>
    <w:semiHidden/>
    <w:qFormat/>
    <w:rsid w:val="00de4b11"/>
    <w:rPr>
      <w:color w:val="808080"/>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next w:val="Cuerpodetexto"/>
    <w:uiPriority w:val="10"/>
    <w:qFormat/>
    <w:pPr>
      <w:spacing w:before="80" w:after="0"/>
      <w:ind w:left="118" w:hanging="0"/>
      <w:jc w:val="both"/>
    </w:pPr>
    <w:rPr>
      <w:b/>
      <w:bCs/>
    </w:rPr>
  </w:style>
  <w:style w:type="paragraph" w:styleId="Caption">
    <w:name w:val="caption"/>
    <w:basedOn w:val="Normal"/>
    <w:next w:val="Normal"/>
    <w:qFormat/>
    <w:rsid w:val="00065a23"/>
    <w:pPr>
      <w:spacing w:before="0" w:after="200"/>
    </w:pPr>
    <w:rPr>
      <w:rFonts w:ascii="Times New Roman" w:hAnsi="Times New Roman"/>
      <w:i/>
      <w:iCs/>
      <w:sz w:val="20"/>
      <w:szCs w:val="18"/>
    </w:rPr>
  </w:style>
  <w:style w:type="paragraph" w:styleId="Textopreformateado" w:customStyle="1">
    <w:name w:val="Texto preformateado"/>
    <w:basedOn w:val="Normal"/>
    <w:qFormat/>
    <w:pPr/>
    <w:rPr>
      <w:rFonts w:ascii="Liberation Mono" w:hAnsi="Liberation Mono" w:eastAsia="Liberation Mono" w:cs="Liberation Mono"/>
      <w:sz w:val="20"/>
      <w:szCs w:val="20"/>
    </w:rPr>
  </w:style>
  <w:style w:type="paragraph" w:styleId="Cabeceraypie" w:customStyle="1">
    <w:name w:val="Cabecera y pie"/>
    <w:basedOn w:val="Normal"/>
    <w:qFormat/>
    <w:pPr>
      <w:suppressLineNumbers/>
      <w:tabs>
        <w:tab w:val="clear" w:pos="709"/>
        <w:tab w:val="center" w:pos="4820" w:leader="none"/>
        <w:tab w:val="right" w:pos="9640" w:leader="none"/>
      </w:tabs>
    </w:pPr>
    <w:rPr/>
  </w:style>
  <w:style w:type="paragraph" w:styleId="Cabecera">
    <w:name w:val="Header"/>
    <w:basedOn w:val="Cabeceraypie"/>
    <w:pPr/>
    <w:rPr/>
  </w:style>
  <w:style w:type="paragraph" w:styleId="Piedepgina">
    <w:name w:val="Footer"/>
    <w:basedOn w:val="Cabeceraypie"/>
    <w:pPr/>
    <w:rPr/>
  </w:style>
  <w:style w:type="paragraph" w:styleId="Cabeceraizquierda" w:customStyle="1">
    <w:name w:val="Cabecera izquierda"/>
    <w:basedOn w:val="Cabecera"/>
    <w:qFormat/>
    <w:pPr/>
    <w:rPr/>
  </w:style>
  <w:style w:type="paragraph" w:styleId="ListParagraph">
    <w:name w:val="List Paragraph"/>
    <w:basedOn w:val="Normal"/>
    <w:qFormat/>
    <w:pPr>
      <w:ind w:left="831" w:hanging="356"/>
    </w:pPr>
    <w:rPr/>
  </w:style>
  <w:style w:type="paragraph" w:styleId="Contenidodelatabla" w:customStyle="1">
    <w:name w:val="Contenido de la tabla"/>
    <w:basedOn w:val="Normal"/>
    <w:qFormat/>
    <w:pPr/>
    <w:rPr/>
  </w:style>
  <w:style w:type="paragraph" w:styleId="LOnormal" w:customStyle="1">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es-MX" w:eastAsia="zh-CN" w:bidi="hi-IN"/>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s://www.ibm.com/topics/semantic-segmentation" TargetMode="External"/><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29ED6-9DD3-4F54-9786-F95103CA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Application>LibreOffice/7.0.4.2$Linux_X86_64 LibreOffice_project/00$Build-2</Application>
  <AppVersion>15.0000</AppVersion>
  <Pages>6</Pages>
  <Words>3247</Words>
  <Characters>18956</Characters>
  <CharactersWithSpaces>22083</CharactersWithSpaces>
  <Paragraphs>131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2023-12-27T21:59:00Z</dcterms:created>
  <dc:creator/>
  <dc:description/>
  <dc:language>es-MX</dc:language>
  <cp:lastModifiedBy/>
  <dcterms:modified xsi:type="dcterms:W3CDTF">2026-01-08T16:59:36Z</dcterms:modified>
  <cp:revision>162</cp:revision>
  <dc:subject/>
  <dc:title/>
</cp:coreProperties>
</file>

<file path=docProps/custom.xml><?xml version="1.0" encoding="utf-8"?>
<Properties xmlns="http://schemas.openxmlformats.org/officeDocument/2006/custom-properties" xmlns:vt="http://schemas.openxmlformats.org/officeDocument/2006/docPropsVTypes"/>
</file>